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892F1" w14:textId="77777777" w:rsidR="00DB7CA9" w:rsidRPr="005C334C" w:rsidRDefault="000D31DC" w:rsidP="000A05A5">
      <w:pPr>
        <w:rPr>
          <w:rFonts w:ascii="ＭＳ ゴシック" w:eastAsia="ＭＳ ゴシック" w:hAnsi="ＭＳ ゴシック"/>
          <w:color w:val="0070C0"/>
          <w:sz w:val="22"/>
          <w:szCs w:val="22"/>
        </w:rPr>
      </w:pPr>
      <w:r w:rsidRPr="005C334C">
        <w:rPr>
          <w:rFonts w:ascii="ＭＳ ゴシック" w:eastAsia="ＭＳ ゴシック" w:hAnsi="ＭＳ ゴシック" w:hint="eastAsia"/>
          <w:sz w:val="22"/>
          <w:szCs w:val="22"/>
        </w:rPr>
        <w:t>資料</w:t>
      </w:r>
      <w:r w:rsidR="00772CC9" w:rsidRPr="005C334C">
        <w:rPr>
          <w:rFonts w:ascii="ＭＳ ゴシック" w:eastAsia="ＭＳ ゴシック" w:hAnsi="ＭＳ ゴシック" w:hint="eastAsia"/>
          <w:sz w:val="22"/>
          <w:szCs w:val="22"/>
        </w:rPr>
        <w:t>８</w:t>
      </w:r>
    </w:p>
    <w:p w14:paraId="5B8A03C9" w14:textId="77777777" w:rsidR="006C75F8" w:rsidRDefault="006C75F8" w:rsidP="00DB7CA9">
      <w:pPr>
        <w:jc w:val="center"/>
        <w:rPr>
          <w:rFonts w:ascii="ＭＳ ゴシック" w:eastAsia="ＭＳ ゴシック" w:hAnsi="ＭＳ ゴシック"/>
          <w:sz w:val="24"/>
        </w:rPr>
      </w:pPr>
    </w:p>
    <w:p w14:paraId="58C026DC" w14:textId="77777777" w:rsidR="00DB7CA9" w:rsidRPr="000D31DC" w:rsidRDefault="00DB7CA9" w:rsidP="00DB7CA9">
      <w:pPr>
        <w:jc w:val="center"/>
        <w:rPr>
          <w:rFonts w:ascii="ＭＳ ゴシック" w:eastAsia="ＭＳ ゴシック" w:hAnsi="ＭＳ ゴシック"/>
          <w:sz w:val="24"/>
        </w:rPr>
      </w:pPr>
      <w:r w:rsidRPr="000D31DC">
        <w:rPr>
          <w:rFonts w:ascii="ＭＳ ゴシック" w:eastAsia="ＭＳ ゴシック" w:hAnsi="ＭＳ ゴシック" w:hint="eastAsia"/>
          <w:sz w:val="24"/>
        </w:rPr>
        <w:t>「集客施設におけるパニック防止7つのポイント」作成資料</w:t>
      </w:r>
    </w:p>
    <w:tbl>
      <w:tblPr>
        <w:tblW w:w="0" w:type="auto"/>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17"/>
        <w:gridCol w:w="7662"/>
      </w:tblGrid>
      <w:tr w:rsidR="00DB7CA9" w:rsidRPr="00F32CFA" w14:paraId="75299925" w14:textId="77777777" w:rsidTr="000A05A5">
        <w:trPr>
          <w:cantSplit/>
        </w:trPr>
        <w:tc>
          <w:tcPr>
            <w:tcW w:w="717" w:type="dxa"/>
            <w:vMerge w:val="restart"/>
            <w:textDirection w:val="tbRlV"/>
            <w:vAlign w:val="center"/>
          </w:tcPr>
          <w:p w14:paraId="5E9FB4E4" w14:textId="77777777" w:rsidR="00DB7CA9" w:rsidRPr="00F32CFA" w:rsidRDefault="00DB7CA9" w:rsidP="002779F9">
            <w:pPr>
              <w:spacing w:line="240" w:lineRule="exact"/>
              <w:ind w:left="113" w:right="113"/>
              <w:jc w:val="center"/>
            </w:pPr>
            <w:r w:rsidRPr="00F32CFA">
              <w:rPr>
                <w:rFonts w:hint="eastAsia"/>
              </w:rPr>
              <w:t>①情報収集方法</w:t>
            </w:r>
          </w:p>
        </w:tc>
        <w:tc>
          <w:tcPr>
            <w:tcW w:w="7662" w:type="dxa"/>
          </w:tcPr>
          <w:p w14:paraId="2FEB690B" w14:textId="77777777" w:rsidR="00DB7CA9" w:rsidRPr="00F32CFA" w:rsidRDefault="00DB7CA9" w:rsidP="002779F9">
            <w:pPr>
              <w:spacing w:line="240" w:lineRule="exact"/>
            </w:pPr>
            <w:r w:rsidRPr="00F32CFA">
              <w:rPr>
                <w:rFonts w:hint="eastAsia"/>
              </w:rPr>
              <w:t xml:space="preserve">（ポイント１）　</w:t>
            </w:r>
            <w:r w:rsidRPr="00F32CFA">
              <w:rPr>
                <w:rFonts w:ascii="ＭＳ ゴシック" w:eastAsia="ＭＳ ゴシック" w:hint="eastAsia"/>
              </w:rPr>
              <w:t>施設内・外の安全・安心情報を迅速・的確に収集する。</w:t>
            </w:r>
          </w:p>
        </w:tc>
      </w:tr>
      <w:tr w:rsidR="00DB7CA9" w:rsidRPr="00F32CFA" w14:paraId="164376DC" w14:textId="77777777" w:rsidTr="000A05A5">
        <w:trPr>
          <w:cantSplit/>
        </w:trPr>
        <w:tc>
          <w:tcPr>
            <w:tcW w:w="717" w:type="dxa"/>
            <w:vMerge/>
          </w:tcPr>
          <w:p w14:paraId="57E50B96" w14:textId="77777777" w:rsidR="00DB7CA9" w:rsidRPr="00F32CFA" w:rsidRDefault="00DB7CA9" w:rsidP="002779F9">
            <w:pPr>
              <w:spacing w:line="240" w:lineRule="exact"/>
            </w:pPr>
          </w:p>
        </w:tc>
        <w:tc>
          <w:tcPr>
            <w:tcW w:w="7662" w:type="dxa"/>
          </w:tcPr>
          <w:p w14:paraId="08FA701B" w14:textId="77777777" w:rsidR="00DB7CA9" w:rsidRPr="00F32CFA" w:rsidRDefault="00DB7CA9" w:rsidP="00B92F74">
            <w:pPr>
              <w:spacing w:line="240" w:lineRule="exact"/>
              <w:ind w:left="1080" w:hangingChars="600" w:hanging="1080"/>
            </w:pPr>
            <w:r w:rsidRPr="00F32CFA">
              <w:rPr>
                <w:rFonts w:hint="eastAsia"/>
              </w:rPr>
              <w:t>（収集内容）　施設内・外の被害情報、火災の有無、鉄道・道路の被害・運行情報、帰宅支援情報、情報取得方法など個別的な情報を得るための情報等を収集する。</w:t>
            </w:r>
          </w:p>
          <w:p w14:paraId="0AAB83E5" w14:textId="77777777" w:rsidR="00DB7CA9" w:rsidRPr="00F32CFA" w:rsidRDefault="00DB7CA9" w:rsidP="00B92F74">
            <w:pPr>
              <w:spacing w:line="240" w:lineRule="exact"/>
              <w:ind w:left="1998" w:hangingChars="1110" w:hanging="1998"/>
            </w:pPr>
            <w:r w:rsidRPr="00F32CFA">
              <w:rPr>
                <w:rFonts w:hint="eastAsia"/>
              </w:rPr>
              <w:t>（収集方法）　施設内：巡回による確認の徹底、携帯電話等による迅速な報告、テナントビルについては、被害情報連絡責任者の設置</w:t>
            </w:r>
          </w:p>
          <w:p w14:paraId="70EF91A0" w14:textId="77777777" w:rsidR="00DB7CA9" w:rsidRPr="00F32CFA" w:rsidRDefault="00DB7CA9" w:rsidP="002779F9">
            <w:pPr>
              <w:spacing w:line="240" w:lineRule="exact"/>
              <w:ind w:left="1971" w:hangingChars="1095" w:hanging="1971"/>
            </w:pPr>
            <w:r w:rsidRPr="00F32CFA">
              <w:rPr>
                <w:rFonts w:hint="eastAsia"/>
              </w:rPr>
              <w:t xml:space="preserve">　　　　　　　施設外：ア　区市町村・交番・消防署</w:t>
            </w:r>
          </w:p>
          <w:p w14:paraId="31B29220" w14:textId="77777777" w:rsidR="00DB7CA9" w:rsidRPr="00F32CFA" w:rsidRDefault="00DB7CA9" w:rsidP="00B92F74">
            <w:pPr>
              <w:pStyle w:val="20"/>
              <w:ind w:leftChars="150" w:left="2208" w:hangingChars="1211" w:hanging="1938"/>
            </w:pPr>
            <w:r w:rsidRPr="00F32CFA">
              <w:rPr>
                <w:rFonts w:hint="eastAsia"/>
              </w:rPr>
              <w:t xml:space="preserve">　　　　　　　　　　　イ　メディアからの収集（テレビ・ラジオ＝マス・メディア各局とともに、コミュニティ局からも収集する。）</w:t>
            </w:r>
          </w:p>
          <w:p w14:paraId="2A9C97CA" w14:textId="77777777" w:rsidR="00DB7CA9" w:rsidRPr="00F32CFA" w:rsidRDefault="00DB7CA9" w:rsidP="00B92F74">
            <w:pPr>
              <w:spacing w:line="240" w:lineRule="exact"/>
              <w:ind w:leftChars="20" w:left="2376" w:hangingChars="1300" w:hanging="2340"/>
            </w:pPr>
            <w:r w:rsidRPr="00F32CFA">
              <w:rPr>
                <w:rFonts w:hint="eastAsia"/>
              </w:rPr>
              <w:t xml:space="preserve">　　　　　　　　　　　ウ　インターネット（都の防災ホームページ）、パソコン通信等</w:t>
            </w:r>
          </w:p>
          <w:p w14:paraId="5477E2C5" w14:textId="77777777" w:rsidR="00DB7CA9" w:rsidRPr="00F32CFA" w:rsidRDefault="00DB7CA9" w:rsidP="00B92F74">
            <w:pPr>
              <w:spacing w:line="240" w:lineRule="exact"/>
              <w:ind w:leftChars="1135" w:left="2223" w:hangingChars="100" w:hanging="180"/>
            </w:pPr>
            <w:r w:rsidRPr="00F32CFA">
              <w:rPr>
                <w:rFonts w:hint="eastAsia"/>
              </w:rPr>
              <w:t>エ　高層ビルの上部階など近隣施設と連携した情報収集体制の構築、連絡員の派遣</w:t>
            </w:r>
          </w:p>
        </w:tc>
      </w:tr>
      <w:tr w:rsidR="00DB7CA9" w:rsidRPr="00F32CFA" w14:paraId="7CED33BC" w14:textId="77777777" w:rsidTr="000A05A5">
        <w:trPr>
          <w:cantSplit/>
        </w:trPr>
        <w:tc>
          <w:tcPr>
            <w:tcW w:w="717" w:type="dxa"/>
            <w:vMerge w:val="restart"/>
            <w:textDirection w:val="tbRlV"/>
            <w:vAlign w:val="center"/>
          </w:tcPr>
          <w:p w14:paraId="3533A0DA" w14:textId="77777777" w:rsidR="00DB7CA9" w:rsidRPr="00F32CFA" w:rsidRDefault="00DB7CA9" w:rsidP="002779F9">
            <w:pPr>
              <w:spacing w:line="240" w:lineRule="exact"/>
              <w:ind w:left="113" w:right="113"/>
              <w:jc w:val="center"/>
            </w:pPr>
            <w:r w:rsidRPr="00F32CFA">
              <w:rPr>
                <w:rFonts w:hint="eastAsia"/>
              </w:rPr>
              <w:t>②情報提供方法</w:t>
            </w:r>
          </w:p>
        </w:tc>
        <w:tc>
          <w:tcPr>
            <w:tcW w:w="7662" w:type="dxa"/>
          </w:tcPr>
          <w:p w14:paraId="18AE9740" w14:textId="77777777" w:rsidR="00DB7CA9" w:rsidRPr="00F32CFA" w:rsidRDefault="00DB7CA9" w:rsidP="002779F9">
            <w:pPr>
              <w:spacing w:line="240" w:lineRule="exact"/>
              <w:ind w:left="1251" w:hangingChars="695" w:hanging="1251"/>
            </w:pPr>
            <w:r w:rsidRPr="00F32CFA">
              <w:rPr>
                <w:rFonts w:hint="eastAsia"/>
              </w:rPr>
              <w:t xml:space="preserve">（ポイント２）　</w:t>
            </w:r>
            <w:r w:rsidRPr="00F32CFA">
              <w:rPr>
                <w:rFonts w:ascii="ＭＳ ゴシック" w:eastAsia="ＭＳ ゴシック" w:hint="eastAsia"/>
              </w:rPr>
              <w:t>安全・安心情報を、施設内の買物客等に適時・的確に提供するとともに、施設外の通行人に対しても可能な限り提供する。</w:t>
            </w:r>
          </w:p>
        </w:tc>
      </w:tr>
      <w:tr w:rsidR="00DB7CA9" w:rsidRPr="00F32CFA" w14:paraId="5221AD71" w14:textId="77777777" w:rsidTr="000A05A5">
        <w:trPr>
          <w:cantSplit/>
        </w:trPr>
        <w:tc>
          <w:tcPr>
            <w:tcW w:w="717" w:type="dxa"/>
            <w:vMerge/>
          </w:tcPr>
          <w:p w14:paraId="32E6AA0F" w14:textId="77777777" w:rsidR="00DB7CA9" w:rsidRPr="00F32CFA" w:rsidRDefault="00DB7CA9" w:rsidP="002779F9">
            <w:pPr>
              <w:spacing w:line="240" w:lineRule="exact"/>
            </w:pPr>
          </w:p>
        </w:tc>
        <w:tc>
          <w:tcPr>
            <w:tcW w:w="7662" w:type="dxa"/>
          </w:tcPr>
          <w:p w14:paraId="5616D78A" w14:textId="77777777" w:rsidR="00DB7CA9" w:rsidRPr="00F32CFA" w:rsidRDefault="00DB7CA9" w:rsidP="00B92F74">
            <w:pPr>
              <w:spacing w:line="240" w:lineRule="exact"/>
              <w:ind w:left="1080" w:hangingChars="600" w:hanging="1080"/>
            </w:pPr>
            <w:r w:rsidRPr="00F32CFA">
              <w:rPr>
                <w:rFonts w:hint="eastAsia"/>
              </w:rPr>
              <w:t>（提供内容）　施設内・外の被害情報、火災の有無、鉄道・道路の被害・運行情報、帰宅支援情報、情報取得方法など個別的な情報を得るための情報のほか、災害発生時の行動要領を提供する。</w:t>
            </w:r>
          </w:p>
          <w:p w14:paraId="4557BE05" w14:textId="77777777" w:rsidR="00DB7CA9" w:rsidRPr="00F32CFA" w:rsidRDefault="00DB7CA9" w:rsidP="002779F9">
            <w:pPr>
              <w:spacing w:line="240" w:lineRule="exact"/>
              <w:ind w:left="1071" w:hangingChars="595" w:hanging="1071"/>
            </w:pPr>
            <w:r w:rsidRPr="00F32CFA">
              <w:rPr>
                <w:rFonts w:hint="eastAsia"/>
              </w:rPr>
              <w:t>（提供手段）　公演・上映の前の事前案内、テレビ・ラジオ等の館内放送、構内放送、連絡ボード、情報連絡員、インフォメーションの設置、掲示、拡声器、非常放送設備</w:t>
            </w:r>
          </w:p>
        </w:tc>
      </w:tr>
      <w:tr w:rsidR="00DB7CA9" w:rsidRPr="00F32CFA" w14:paraId="0BE23F45" w14:textId="77777777" w:rsidTr="000A05A5">
        <w:trPr>
          <w:cantSplit/>
        </w:trPr>
        <w:tc>
          <w:tcPr>
            <w:tcW w:w="717" w:type="dxa"/>
            <w:vMerge w:val="restart"/>
            <w:textDirection w:val="tbRlV"/>
            <w:vAlign w:val="center"/>
          </w:tcPr>
          <w:p w14:paraId="7107A9E8" w14:textId="77777777" w:rsidR="00DB7CA9" w:rsidRPr="00F32CFA" w:rsidRDefault="00DB7CA9" w:rsidP="002779F9">
            <w:pPr>
              <w:spacing w:line="240" w:lineRule="exact"/>
              <w:ind w:left="113" w:right="113"/>
              <w:jc w:val="center"/>
            </w:pPr>
            <w:r w:rsidRPr="00F32CFA">
              <w:rPr>
                <w:rFonts w:hint="eastAsia"/>
              </w:rPr>
              <w:t>③避難誘導場所</w:t>
            </w:r>
          </w:p>
        </w:tc>
        <w:tc>
          <w:tcPr>
            <w:tcW w:w="7662" w:type="dxa"/>
          </w:tcPr>
          <w:p w14:paraId="4E0E0BA9" w14:textId="77777777" w:rsidR="00DB7CA9" w:rsidRPr="00F32CFA" w:rsidRDefault="00DB7CA9" w:rsidP="002779F9">
            <w:pPr>
              <w:spacing w:line="240" w:lineRule="exact"/>
            </w:pPr>
            <w:r w:rsidRPr="00F32CFA">
              <w:rPr>
                <w:rFonts w:hint="eastAsia"/>
              </w:rPr>
              <w:t xml:space="preserve">（ポイント３）　</w:t>
            </w:r>
            <w:r w:rsidRPr="00F32CFA">
              <w:rPr>
                <w:rFonts w:ascii="ＭＳ ゴシック" w:eastAsia="ＭＳ ゴシック" w:hint="eastAsia"/>
              </w:rPr>
              <w:t>状況に応じて、施設内、又は施設外に安全に避難誘導する場所を確保する。</w:t>
            </w:r>
          </w:p>
        </w:tc>
      </w:tr>
      <w:tr w:rsidR="00DB7CA9" w:rsidRPr="00F32CFA" w14:paraId="1A312701" w14:textId="77777777" w:rsidTr="000A05A5">
        <w:trPr>
          <w:cantSplit/>
        </w:trPr>
        <w:tc>
          <w:tcPr>
            <w:tcW w:w="717" w:type="dxa"/>
            <w:vMerge/>
          </w:tcPr>
          <w:p w14:paraId="01A1EAA0" w14:textId="77777777" w:rsidR="00DB7CA9" w:rsidRPr="00F32CFA" w:rsidRDefault="00DB7CA9" w:rsidP="002779F9">
            <w:pPr>
              <w:spacing w:line="240" w:lineRule="exact"/>
            </w:pPr>
          </w:p>
        </w:tc>
        <w:tc>
          <w:tcPr>
            <w:tcW w:w="7662" w:type="dxa"/>
          </w:tcPr>
          <w:p w14:paraId="3BB2A436" w14:textId="77777777" w:rsidR="00DB7CA9" w:rsidRPr="00F32CFA" w:rsidRDefault="00DB7CA9" w:rsidP="002779F9">
            <w:pPr>
              <w:spacing w:line="240" w:lineRule="exact"/>
            </w:pPr>
            <w:r w:rsidRPr="00F32CFA">
              <w:rPr>
                <w:rFonts w:hint="eastAsia"/>
              </w:rPr>
              <w:t>（誘導場所）　状況に応じて、</w:t>
            </w:r>
          </w:p>
          <w:p w14:paraId="4F528C46" w14:textId="77777777" w:rsidR="00DB7CA9" w:rsidRPr="00F32CFA" w:rsidRDefault="00DB7CA9" w:rsidP="002779F9">
            <w:pPr>
              <w:spacing w:line="240" w:lineRule="exact"/>
            </w:pPr>
            <w:r w:rsidRPr="00B92F74">
              <w:rPr>
                <w:rFonts w:hint="eastAsia"/>
                <w:spacing w:val="-2"/>
              </w:rPr>
              <w:t xml:space="preserve">　　　　　　</w:t>
            </w:r>
            <w:r w:rsidRPr="00F32CFA">
              <w:rPr>
                <w:rFonts w:hint="eastAsia"/>
              </w:rPr>
              <w:t>ア　施設内で、余震、火災等から身の安全を図れる場所（例：宴会場、ロビー）</w:t>
            </w:r>
          </w:p>
          <w:p w14:paraId="2CDC4ADF" w14:textId="77777777" w:rsidR="00DB7CA9" w:rsidRPr="00F32CFA" w:rsidRDefault="00DB7CA9" w:rsidP="00B92F74">
            <w:pPr>
              <w:spacing w:line="240" w:lineRule="exact"/>
              <w:ind w:left="1223" w:hangingChars="695" w:hanging="1223"/>
            </w:pPr>
            <w:r w:rsidRPr="00B92F74">
              <w:rPr>
                <w:rFonts w:hint="eastAsia"/>
                <w:spacing w:val="-2"/>
              </w:rPr>
              <w:t xml:space="preserve">　　　　　　</w:t>
            </w:r>
            <w:r w:rsidRPr="00F32CFA">
              <w:rPr>
                <w:rFonts w:hint="eastAsia"/>
              </w:rPr>
              <w:t>イ　施設外で、一時集合場所、避難場所など安全に誘導できる場所を定めておく必要がある。</w:t>
            </w:r>
          </w:p>
        </w:tc>
      </w:tr>
      <w:tr w:rsidR="00DB7CA9" w:rsidRPr="00F32CFA" w14:paraId="03C3EE44" w14:textId="77777777" w:rsidTr="000A05A5">
        <w:trPr>
          <w:cantSplit/>
        </w:trPr>
        <w:tc>
          <w:tcPr>
            <w:tcW w:w="717" w:type="dxa"/>
            <w:vMerge w:val="restart"/>
            <w:textDirection w:val="tbRlV"/>
            <w:vAlign w:val="center"/>
          </w:tcPr>
          <w:p w14:paraId="6AB20A9B" w14:textId="77777777" w:rsidR="00DB7CA9" w:rsidRPr="00F32CFA" w:rsidRDefault="00DB7CA9" w:rsidP="002779F9">
            <w:pPr>
              <w:spacing w:line="240" w:lineRule="exact"/>
              <w:ind w:left="113" w:right="113"/>
              <w:jc w:val="center"/>
            </w:pPr>
            <w:r w:rsidRPr="00F32CFA">
              <w:rPr>
                <w:rFonts w:hint="eastAsia"/>
              </w:rPr>
              <w:t>④避難誘導方法</w:t>
            </w:r>
          </w:p>
        </w:tc>
        <w:tc>
          <w:tcPr>
            <w:tcW w:w="7662" w:type="dxa"/>
          </w:tcPr>
          <w:p w14:paraId="4B4DD3D2" w14:textId="77777777" w:rsidR="00DB7CA9" w:rsidRPr="00F32CFA" w:rsidRDefault="00DB7CA9" w:rsidP="002779F9">
            <w:pPr>
              <w:spacing w:line="240" w:lineRule="exact"/>
              <w:ind w:left="1242" w:hangingChars="690" w:hanging="1242"/>
            </w:pPr>
            <w:r w:rsidRPr="00F32CFA">
              <w:rPr>
                <w:rFonts w:hint="eastAsia"/>
              </w:rPr>
              <w:t xml:space="preserve">（ポイント４）　</w:t>
            </w:r>
            <w:r w:rsidRPr="00F32CFA">
              <w:rPr>
                <w:rFonts w:ascii="ＭＳ ゴシック" w:eastAsia="ＭＳ ゴシック" w:hint="eastAsia"/>
              </w:rPr>
              <w:t>避難者が不安を持たず、安全確保のために適切に行動できるように避難誘導する。</w:t>
            </w:r>
          </w:p>
        </w:tc>
      </w:tr>
      <w:tr w:rsidR="00DB7CA9" w:rsidRPr="00F32CFA" w14:paraId="7883DA42" w14:textId="77777777" w:rsidTr="000A05A5">
        <w:trPr>
          <w:cantSplit/>
        </w:trPr>
        <w:tc>
          <w:tcPr>
            <w:tcW w:w="717" w:type="dxa"/>
            <w:vMerge/>
          </w:tcPr>
          <w:p w14:paraId="0E986B6A" w14:textId="77777777" w:rsidR="00DB7CA9" w:rsidRPr="00F32CFA" w:rsidRDefault="00DB7CA9" w:rsidP="002779F9">
            <w:pPr>
              <w:spacing w:line="240" w:lineRule="exact"/>
            </w:pPr>
          </w:p>
        </w:tc>
        <w:tc>
          <w:tcPr>
            <w:tcW w:w="7662" w:type="dxa"/>
          </w:tcPr>
          <w:p w14:paraId="085D8AA4" w14:textId="77777777" w:rsidR="00DB7CA9" w:rsidRPr="00F32CFA" w:rsidRDefault="00DB7CA9" w:rsidP="002779F9">
            <w:pPr>
              <w:spacing w:line="240" w:lineRule="exact"/>
            </w:pPr>
            <w:r w:rsidRPr="00F32CFA">
              <w:rPr>
                <w:rFonts w:hint="eastAsia"/>
              </w:rPr>
              <w:t>（誘導方法）　ア　避難誘導担当が避難誘導先まで誘導する。地図を配布する。</w:t>
            </w:r>
          </w:p>
          <w:p w14:paraId="079C73D9" w14:textId="77777777" w:rsidR="00DB7CA9" w:rsidRPr="00F32CFA" w:rsidRDefault="00DB7CA9" w:rsidP="002779F9">
            <w:pPr>
              <w:spacing w:line="240" w:lineRule="exact"/>
            </w:pPr>
            <w:r w:rsidRPr="00F32CFA">
              <w:rPr>
                <w:rFonts w:hint="eastAsia"/>
              </w:rPr>
              <w:t xml:space="preserve">　　　　　　　イ　避難誘導動線の安全を確認の上、避難誘導する。</w:t>
            </w:r>
          </w:p>
          <w:p w14:paraId="1814FD23" w14:textId="77777777" w:rsidR="00DB7CA9" w:rsidRPr="00F32CFA" w:rsidRDefault="00DB7CA9" w:rsidP="002779F9">
            <w:pPr>
              <w:spacing w:line="240" w:lineRule="exact"/>
              <w:ind w:left="1431" w:hangingChars="795" w:hanging="1431"/>
            </w:pPr>
            <w:r w:rsidRPr="00F32CFA">
              <w:rPr>
                <w:rFonts w:hint="eastAsia"/>
              </w:rPr>
              <w:t xml:space="preserve">　　　　　　</w:t>
            </w:r>
            <w:r w:rsidRPr="00E324CF">
              <w:rPr>
                <w:rFonts w:hint="eastAsia"/>
                <w:spacing w:val="-8"/>
              </w:rPr>
              <w:t xml:space="preserve">　</w:t>
            </w:r>
            <w:r w:rsidRPr="00F32CFA">
              <w:rPr>
                <w:rFonts w:hint="eastAsia"/>
              </w:rPr>
              <w:t>ウ　子供、お年寄り、女性など災害時要援護者となる人々が多く利用していることに配慮した避難誘導を行う。</w:t>
            </w:r>
          </w:p>
          <w:p w14:paraId="783FEF1E" w14:textId="77777777" w:rsidR="00DB7CA9" w:rsidRPr="00F32CFA" w:rsidRDefault="00DB7CA9" w:rsidP="002779F9">
            <w:pPr>
              <w:spacing w:line="240" w:lineRule="exact"/>
              <w:ind w:left="1071" w:hangingChars="595" w:hanging="1071"/>
            </w:pPr>
            <w:r w:rsidRPr="00F32CFA">
              <w:rPr>
                <w:rFonts w:hint="eastAsia"/>
              </w:rPr>
              <w:t>（誘導設備）　避難口・避難階段を明示した館内図の掲示、避難場所等の掲示、構内放送、連絡ボードの設置、インフォメーションの設置、包装紙への掲載</w:t>
            </w:r>
          </w:p>
          <w:p w14:paraId="47C55612" w14:textId="77777777" w:rsidR="00DB7CA9" w:rsidRPr="00F32CFA" w:rsidRDefault="003A19AD" w:rsidP="002779F9">
            <w:pPr>
              <w:spacing w:line="240" w:lineRule="exact"/>
              <w:ind w:left="1071" w:hangingChars="595" w:hanging="1071"/>
            </w:pPr>
            <w:r>
              <w:rPr>
                <w:rFonts w:hint="eastAsia"/>
              </w:rPr>
              <w:t>（誘導器具）　構内放送、拡声器、</w:t>
            </w:r>
            <w:r w:rsidR="00DB7CA9" w:rsidRPr="00F32CFA">
              <w:rPr>
                <w:rFonts w:hint="eastAsia"/>
              </w:rPr>
              <w:t>放送設備、懐中電灯</w:t>
            </w:r>
          </w:p>
        </w:tc>
      </w:tr>
      <w:tr w:rsidR="00DB7CA9" w:rsidRPr="00F32CFA" w14:paraId="78BB9CD7" w14:textId="77777777" w:rsidTr="000A05A5">
        <w:trPr>
          <w:cantSplit/>
        </w:trPr>
        <w:tc>
          <w:tcPr>
            <w:tcW w:w="717" w:type="dxa"/>
            <w:vMerge w:val="restart"/>
            <w:textDirection w:val="tbRlV"/>
          </w:tcPr>
          <w:p w14:paraId="7559217D" w14:textId="77777777" w:rsidR="00DB7CA9" w:rsidRPr="00F32CFA" w:rsidRDefault="00DB7CA9" w:rsidP="002779F9">
            <w:pPr>
              <w:spacing w:line="240" w:lineRule="exact"/>
              <w:ind w:left="113" w:right="113"/>
            </w:pPr>
            <w:r w:rsidRPr="00F32CFA">
              <w:rPr>
                <w:rFonts w:hint="eastAsia"/>
              </w:rPr>
              <w:t>⑤安否確認方法の周知</w:t>
            </w:r>
          </w:p>
        </w:tc>
        <w:tc>
          <w:tcPr>
            <w:tcW w:w="7662" w:type="dxa"/>
          </w:tcPr>
          <w:p w14:paraId="7766C100" w14:textId="77777777" w:rsidR="00DB7CA9" w:rsidRPr="00F32CFA" w:rsidRDefault="00DB7CA9" w:rsidP="002779F9">
            <w:pPr>
              <w:spacing w:line="240" w:lineRule="exact"/>
            </w:pPr>
            <w:r w:rsidRPr="00F32CFA">
              <w:rPr>
                <w:rFonts w:hint="eastAsia"/>
              </w:rPr>
              <w:t xml:space="preserve">（ポイント５）　</w:t>
            </w:r>
            <w:r w:rsidRPr="00F32CFA">
              <w:rPr>
                <w:rFonts w:ascii="ＭＳ ゴシック" w:eastAsia="ＭＳ ゴシック" w:hint="eastAsia"/>
              </w:rPr>
              <w:t>通信手段の確保状況に配慮しつつ、家族等との安否確認方法を周知する。</w:t>
            </w:r>
          </w:p>
          <w:p w14:paraId="3C07224C" w14:textId="77777777" w:rsidR="00DB7CA9" w:rsidRPr="00F32CFA" w:rsidRDefault="00DB7CA9" w:rsidP="002779F9">
            <w:pPr>
              <w:spacing w:line="240" w:lineRule="exact"/>
            </w:pPr>
          </w:p>
        </w:tc>
      </w:tr>
      <w:tr w:rsidR="00DB7CA9" w:rsidRPr="00F32CFA" w14:paraId="55139EEF" w14:textId="77777777" w:rsidTr="000A05A5">
        <w:trPr>
          <w:cantSplit/>
          <w:trHeight w:val="677"/>
        </w:trPr>
        <w:tc>
          <w:tcPr>
            <w:tcW w:w="717" w:type="dxa"/>
            <w:vMerge/>
          </w:tcPr>
          <w:p w14:paraId="507CDF23" w14:textId="77777777" w:rsidR="00DB7CA9" w:rsidRPr="00F32CFA" w:rsidRDefault="00DB7CA9" w:rsidP="002779F9">
            <w:pPr>
              <w:spacing w:line="240" w:lineRule="exact"/>
            </w:pPr>
          </w:p>
        </w:tc>
        <w:tc>
          <w:tcPr>
            <w:tcW w:w="7662" w:type="dxa"/>
          </w:tcPr>
          <w:p w14:paraId="61892571" w14:textId="77777777" w:rsidR="00DB7CA9" w:rsidRPr="00F32CFA" w:rsidRDefault="00DB7CA9" w:rsidP="002779F9">
            <w:pPr>
              <w:spacing w:line="240" w:lineRule="exact"/>
              <w:ind w:left="1071" w:hangingChars="595" w:hanging="1071"/>
            </w:pPr>
            <w:r w:rsidRPr="00F32CFA">
              <w:rPr>
                <w:rFonts w:hint="eastAsia"/>
              </w:rPr>
              <w:t>（周知内容）　通信手段の確保状況に配慮しつつ、ＮＴＴ東日本の「災害用伝言ダイヤル」を周知する。</w:t>
            </w:r>
          </w:p>
          <w:p w14:paraId="656E572F" w14:textId="77777777" w:rsidR="00DB7CA9" w:rsidRPr="00F32CFA" w:rsidRDefault="00DB7CA9" w:rsidP="002779F9">
            <w:pPr>
              <w:spacing w:line="240" w:lineRule="exact"/>
              <w:ind w:left="1071" w:hangingChars="595" w:hanging="1071"/>
            </w:pPr>
            <w:r w:rsidRPr="00F32CFA">
              <w:rPr>
                <w:rFonts w:hint="eastAsia"/>
              </w:rPr>
              <w:t>（周知手段）　公演前・上映前の事前案内、リーフレットの配布</w:t>
            </w:r>
          </w:p>
        </w:tc>
      </w:tr>
      <w:tr w:rsidR="00DB7CA9" w:rsidRPr="00F32CFA" w14:paraId="76C53F30" w14:textId="77777777" w:rsidTr="000A05A5">
        <w:trPr>
          <w:cantSplit/>
        </w:trPr>
        <w:tc>
          <w:tcPr>
            <w:tcW w:w="717" w:type="dxa"/>
            <w:vMerge w:val="restart"/>
            <w:textDirection w:val="tbRlV"/>
          </w:tcPr>
          <w:p w14:paraId="6CC51023" w14:textId="77777777" w:rsidR="00DB7CA9" w:rsidRPr="00F32CFA" w:rsidRDefault="00DB7CA9" w:rsidP="002779F9">
            <w:pPr>
              <w:spacing w:line="240" w:lineRule="exact"/>
              <w:ind w:left="113" w:right="113"/>
            </w:pPr>
            <w:r w:rsidRPr="00F32CFA">
              <w:rPr>
                <w:rFonts w:hint="eastAsia"/>
              </w:rPr>
              <w:t>⑥相談、救護保護方法</w:t>
            </w:r>
          </w:p>
        </w:tc>
        <w:tc>
          <w:tcPr>
            <w:tcW w:w="7662" w:type="dxa"/>
          </w:tcPr>
          <w:p w14:paraId="5F08FC55" w14:textId="77777777" w:rsidR="00DB7CA9" w:rsidRPr="00F32CFA" w:rsidRDefault="00DB7CA9" w:rsidP="00950BE7">
            <w:pPr>
              <w:spacing w:line="240" w:lineRule="exact"/>
              <w:ind w:left="1224" w:hangingChars="680" w:hanging="1224"/>
            </w:pPr>
            <w:r w:rsidRPr="00F32CFA">
              <w:rPr>
                <w:rFonts w:hint="eastAsia"/>
              </w:rPr>
              <w:t xml:space="preserve">（ポイント６）　</w:t>
            </w:r>
            <w:r w:rsidRPr="00F32CFA">
              <w:rPr>
                <w:rFonts w:ascii="ＭＳ ゴシック" w:eastAsia="ＭＳ ゴシック" w:hint="eastAsia"/>
              </w:rPr>
              <w:t>施設内のけが人の救護、病弱者、子供・お年寄りの保護を行うほか、施設外の被災者に対しても可能な限り救護、保護を行う。</w:t>
            </w:r>
          </w:p>
        </w:tc>
      </w:tr>
      <w:tr w:rsidR="00DB7CA9" w:rsidRPr="00F32CFA" w14:paraId="0E8A32EB" w14:textId="77777777" w:rsidTr="000A05A5">
        <w:trPr>
          <w:cantSplit/>
        </w:trPr>
        <w:tc>
          <w:tcPr>
            <w:tcW w:w="717" w:type="dxa"/>
            <w:vMerge/>
          </w:tcPr>
          <w:p w14:paraId="08160D60" w14:textId="77777777" w:rsidR="00DB7CA9" w:rsidRPr="00F32CFA" w:rsidRDefault="00DB7CA9" w:rsidP="002779F9">
            <w:pPr>
              <w:spacing w:line="240" w:lineRule="exact"/>
            </w:pPr>
          </w:p>
        </w:tc>
        <w:tc>
          <w:tcPr>
            <w:tcW w:w="7662" w:type="dxa"/>
          </w:tcPr>
          <w:p w14:paraId="510BD5F2" w14:textId="77777777" w:rsidR="00DB7CA9" w:rsidRPr="00F32CFA" w:rsidRDefault="00DB7CA9" w:rsidP="002779F9">
            <w:pPr>
              <w:spacing w:line="240" w:lineRule="exact"/>
            </w:pPr>
            <w:r w:rsidRPr="00F32CFA">
              <w:rPr>
                <w:rFonts w:hint="eastAsia"/>
              </w:rPr>
              <w:t>（相談、救護、</w:t>
            </w:r>
            <w:r w:rsidRPr="00B92F74">
              <w:rPr>
                <w:rFonts w:hint="eastAsia"/>
                <w:spacing w:val="4"/>
              </w:rPr>
              <w:t xml:space="preserve">　</w:t>
            </w:r>
            <w:r w:rsidRPr="00F32CFA">
              <w:rPr>
                <w:rFonts w:hint="eastAsia"/>
              </w:rPr>
              <w:t>ア　相談体制をつくる。</w:t>
            </w:r>
          </w:p>
          <w:p w14:paraId="4E1B75FC" w14:textId="77777777" w:rsidR="00DB7CA9" w:rsidRPr="00F32CFA" w:rsidRDefault="00DB7CA9" w:rsidP="002779F9">
            <w:pPr>
              <w:spacing w:line="240" w:lineRule="exact"/>
              <w:ind w:left="1611" w:hangingChars="895" w:hanging="1611"/>
            </w:pPr>
            <w:r w:rsidRPr="00F32CFA">
              <w:rPr>
                <w:rFonts w:hint="eastAsia"/>
              </w:rPr>
              <w:t xml:space="preserve">　　保護方法）</w:t>
            </w:r>
            <w:r w:rsidRPr="00B92F74">
              <w:rPr>
                <w:rFonts w:hint="eastAsia"/>
                <w:spacing w:val="-3"/>
              </w:rPr>
              <w:t xml:space="preserve">　</w:t>
            </w:r>
            <w:r w:rsidRPr="00F32CFA">
              <w:rPr>
                <w:rFonts w:hint="eastAsia"/>
              </w:rPr>
              <w:t>イ　水・食料、トイレ、救護体制を確保する（施設内診療所・厚生施設の提供）。なお、本格的な医療救護は都及び区市町村が、一定期日以後の保護については区市町村が行う。</w:t>
            </w:r>
          </w:p>
        </w:tc>
      </w:tr>
      <w:tr w:rsidR="00DB7CA9" w:rsidRPr="00F32CFA" w14:paraId="6F5775A0" w14:textId="77777777" w:rsidTr="000A05A5">
        <w:trPr>
          <w:cantSplit/>
          <w:trHeight w:val="757"/>
        </w:trPr>
        <w:tc>
          <w:tcPr>
            <w:tcW w:w="717" w:type="dxa"/>
            <w:vMerge w:val="restart"/>
            <w:textDirection w:val="tbRlV"/>
          </w:tcPr>
          <w:p w14:paraId="66D02A33" w14:textId="77777777" w:rsidR="00DB7CA9" w:rsidRPr="00F32CFA" w:rsidRDefault="00DB7CA9" w:rsidP="002779F9">
            <w:pPr>
              <w:spacing w:line="240" w:lineRule="exact"/>
              <w:ind w:left="113" w:right="113"/>
            </w:pPr>
            <w:r w:rsidRPr="00F32CFA">
              <w:rPr>
                <w:rFonts w:hint="eastAsia"/>
              </w:rPr>
              <w:t>⑦事業所・施設間の連携</w:t>
            </w:r>
          </w:p>
        </w:tc>
        <w:tc>
          <w:tcPr>
            <w:tcW w:w="7662" w:type="dxa"/>
          </w:tcPr>
          <w:p w14:paraId="5AEFD5A5" w14:textId="77777777" w:rsidR="00DB7CA9" w:rsidRPr="00F32CFA" w:rsidRDefault="00DB7CA9" w:rsidP="002779F9">
            <w:pPr>
              <w:spacing w:line="240" w:lineRule="exact"/>
            </w:pPr>
            <w:r w:rsidRPr="00F32CFA">
              <w:rPr>
                <w:rFonts w:hint="eastAsia"/>
              </w:rPr>
              <w:t xml:space="preserve">（ポイント７）　</w:t>
            </w:r>
            <w:r w:rsidRPr="00F32CFA">
              <w:rPr>
                <w:rFonts w:ascii="ＭＳ ゴシック" w:eastAsia="ＭＳ ゴシック" w:hint="eastAsia"/>
              </w:rPr>
              <w:t>施設間等で相互に助け合う。</w:t>
            </w:r>
          </w:p>
          <w:p w14:paraId="3DE40318" w14:textId="77777777" w:rsidR="00DB7CA9" w:rsidRPr="00F32CFA" w:rsidRDefault="00DB7CA9" w:rsidP="002779F9">
            <w:pPr>
              <w:spacing w:line="240" w:lineRule="exact"/>
            </w:pPr>
          </w:p>
        </w:tc>
      </w:tr>
      <w:tr w:rsidR="00DB7CA9" w:rsidRPr="00F32CFA" w14:paraId="0DEC4D76" w14:textId="77777777" w:rsidTr="000A05A5">
        <w:trPr>
          <w:cantSplit/>
          <w:trHeight w:val="614"/>
        </w:trPr>
        <w:tc>
          <w:tcPr>
            <w:tcW w:w="717" w:type="dxa"/>
            <w:vMerge/>
          </w:tcPr>
          <w:p w14:paraId="09486707" w14:textId="77777777" w:rsidR="00DB7CA9" w:rsidRPr="00F32CFA" w:rsidRDefault="00DB7CA9" w:rsidP="002779F9">
            <w:pPr>
              <w:spacing w:line="240" w:lineRule="exact"/>
            </w:pPr>
          </w:p>
        </w:tc>
        <w:tc>
          <w:tcPr>
            <w:tcW w:w="7662" w:type="dxa"/>
          </w:tcPr>
          <w:p w14:paraId="39A51A3C" w14:textId="77777777" w:rsidR="00DB7CA9" w:rsidRPr="00F32CFA" w:rsidRDefault="00DB7CA9" w:rsidP="00B92F74">
            <w:pPr>
              <w:spacing w:line="240" w:lineRule="exact"/>
              <w:ind w:left="1260" w:hangingChars="700" w:hanging="1260"/>
            </w:pPr>
            <w:r w:rsidRPr="00F32CFA">
              <w:rPr>
                <w:rFonts w:hint="eastAsia"/>
              </w:rPr>
              <w:t>（連携ルール）　地域の集客施設等間で、避難する場所の相互提供、水・食料の相互支援、情報交換体制を築く。</w:t>
            </w:r>
          </w:p>
        </w:tc>
      </w:tr>
    </w:tbl>
    <w:p w14:paraId="3D645D4B" w14:textId="77777777" w:rsidR="004E7431" w:rsidRDefault="004E7431">
      <w:pPr>
        <w:widowControl/>
        <w:jc w:val="left"/>
        <w:rPr>
          <w:rFonts w:ascii="Century"/>
        </w:rPr>
      </w:pPr>
    </w:p>
    <w:p w14:paraId="4E5BCD47" w14:textId="3C8BEFCA" w:rsidR="004E7431" w:rsidRDefault="004E7431">
      <w:pPr>
        <w:widowControl/>
        <w:jc w:val="left"/>
        <w:rPr>
          <w:rFonts w:ascii="Century"/>
        </w:rPr>
      </w:pPr>
      <w:bookmarkStart w:id="0" w:name="_GoBack"/>
      <w:bookmarkEnd w:id="0"/>
    </w:p>
    <w:sectPr w:rsidR="004E7431" w:rsidSect="00390794">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5BDD9D4" w14:textId="77777777" w:rsidR="00DB6D1A" w:rsidRDefault="00DB6D1A">
      <w:r>
        <w:separator/>
      </w:r>
    </w:p>
  </w:endnote>
  <w:endnote w:type="continuationSeparator" w:id="0">
    <w:p w14:paraId="23C0CA73" w14:textId="77777777" w:rsidR="00DB6D1A" w:rsidRDefault="00DB6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FFEFDB" w14:textId="77777777" w:rsidR="00DB6D1A" w:rsidRDefault="00DB6D1A">
      <w:r>
        <w:separator/>
      </w:r>
    </w:p>
  </w:footnote>
  <w:footnote w:type="continuationSeparator" w:id="0">
    <w:p w14:paraId="672ABB5E" w14:textId="77777777" w:rsidR="00DB6D1A" w:rsidRDefault="00DB6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90794"/>
    <w:rsid w:val="003A19AD"/>
    <w:rsid w:val="003B1268"/>
    <w:rsid w:val="003B3B40"/>
    <w:rsid w:val="003B5E8D"/>
    <w:rsid w:val="003C797D"/>
    <w:rsid w:val="003F6C3B"/>
    <w:rsid w:val="00400817"/>
    <w:rsid w:val="00400EC2"/>
    <w:rsid w:val="00403521"/>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6D1A"/>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01C3F1-9D80-4562-BAB9-351BCA44E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220</Words>
  <Characters>1259</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1477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