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8F6F6" w14:textId="77777777" w:rsidR="00772CC9" w:rsidRPr="005C334C" w:rsidRDefault="00E647CE" w:rsidP="00772CC9">
      <w:pPr>
        <w:spacing w:line="240" w:lineRule="exact"/>
        <w:ind w:rightChars="454" w:right="817"/>
        <w:jc w:val="left"/>
        <w:textAlignment w:val="center"/>
        <w:rPr>
          <w:rFonts w:ascii="ＭＳ ゴシック" w:eastAsia="ＭＳ ゴシック" w:hAnsi="ＭＳ ゴシック"/>
          <w:sz w:val="22"/>
          <w:szCs w:val="22"/>
        </w:rPr>
      </w:pPr>
      <w:r w:rsidRPr="005C334C">
        <w:rPr>
          <w:rFonts w:ascii="ＭＳ ゴシック" w:eastAsia="ＭＳ ゴシック" w:hAnsi="ＭＳ ゴシック" w:hint="eastAsia"/>
          <w:sz w:val="22"/>
          <w:szCs w:val="22"/>
        </w:rPr>
        <w:t>資料１</w:t>
      </w:r>
      <w:r w:rsidR="00772CC9" w:rsidRPr="005C334C">
        <w:rPr>
          <w:rFonts w:ascii="ＭＳ ゴシック" w:eastAsia="ＭＳ ゴシック" w:hAnsi="ＭＳ ゴシック" w:hint="eastAsia"/>
          <w:sz w:val="22"/>
          <w:szCs w:val="22"/>
        </w:rPr>
        <w:t>２</w:t>
      </w:r>
    </w:p>
    <w:p w14:paraId="2FC724CB" w14:textId="77777777" w:rsidR="00772CC9" w:rsidRPr="00023DF4" w:rsidRDefault="00772CC9" w:rsidP="00772CC9">
      <w:pPr>
        <w:widowControl/>
        <w:jc w:val="left"/>
        <w:rPr>
          <w:sz w:val="21"/>
          <w:szCs w:val="21"/>
        </w:rPr>
      </w:pPr>
    </w:p>
    <w:p w14:paraId="05DB4908" w14:textId="77777777" w:rsidR="00772CC9" w:rsidRPr="00023DF4" w:rsidRDefault="00772CC9" w:rsidP="00772CC9">
      <w:pPr>
        <w:widowControl/>
        <w:spacing w:line="360" w:lineRule="auto"/>
        <w:ind w:firstLineChars="100" w:firstLine="180"/>
        <w:jc w:val="left"/>
        <w:rPr>
          <w:rFonts w:hAnsi="ＭＳ 明朝"/>
          <w:color w:val="0070C0"/>
          <w:sz w:val="21"/>
          <w:szCs w:val="21"/>
        </w:rPr>
      </w:pPr>
      <w:r w:rsidRPr="00023DF4">
        <w:rPr>
          <w:noProof/>
        </w:rPr>
        <mc:AlternateContent>
          <mc:Choice Requires="wps">
            <w:drawing>
              <wp:inline distT="0" distB="0" distL="0" distR="0" wp14:anchorId="40CFB8DB" wp14:editId="7BF37FF3">
                <wp:extent cx="5720316" cy="314325"/>
                <wp:effectExtent l="0" t="0" r="13970" b="28575"/>
                <wp:docPr id="89" name="テキスト ボックス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0316" cy="314325"/>
                        </a:xfrm>
                        <a:prstGeom prst="rect">
                          <a:avLst/>
                        </a:prstGeom>
                        <a:solidFill>
                          <a:srgbClr val="B2B2B2"/>
                        </a:solidFill>
                        <a:ln w="9525">
                          <a:solidFill>
                            <a:srgbClr val="000000"/>
                          </a:solidFill>
                          <a:miter lim="800000"/>
                          <a:headEnd/>
                          <a:tailEnd/>
                        </a:ln>
                      </wps:spPr>
                      <wps:txbx>
                        <w:txbxContent>
                          <w:p w14:paraId="254E773E" w14:textId="78EC1FCC" w:rsidR="00AC10DF" w:rsidRPr="00B35BB4" w:rsidRDefault="00B35BB4" w:rsidP="00772CC9">
                            <w:pPr>
                              <w:jc w:val="center"/>
                              <w:rPr>
                                <w:u w:color="FF0000"/>
                              </w:rPr>
                            </w:pPr>
                            <w:r w:rsidRPr="00B35BB4">
                              <w:rPr>
                                <w:rFonts w:ascii="ＭＳ ゴシック" w:eastAsia="ＭＳ ゴシック" w:hAnsi="ＭＳ ゴシック" w:hint="eastAsia"/>
                                <w:sz w:val="24"/>
                              </w:rPr>
                              <w:t>高層建築物等における</w:t>
                            </w:r>
                            <w:r w:rsidRPr="00B35BB4">
                              <w:rPr>
                                <w:rFonts w:ascii="ＭＳ ゴシック" w:eastAsia="ＭＳ ゴシック" w:hAnsi="ＭＳ ゴシック" w:hint="eastAsia"/>
                                <w:sz w:val="24"/>
                                <w:u w:color="FF0000"/>
                              </w:rPr>
                              <w:t>歩行困難者等の避難安全対策</w:t>
                            </w:r>
                          </w:p>
                        </w:txbxContent>
                      </wps:txbx>
                      <wps:bodyPr rot="0" vert="horz" wrap="square" lIns="91440" tIns="45720" rIns="91440" bIns="45720" anchor="t" anchorCtr="0" upright="1">
                        <a:noAutofit/>
                      </wps:bodyPr>
                    </wps:wsp>
                  </a:graphicData>
                </a:graphic>
              </wp:inline>
            </w:drawing>
          </mc:Choice>
          <mc:Fallback>
            <w:pict>
              <v:shapetype w14:anchorId="40CFB8DB" id="_x0000_t202" coordsize="21600,21600" o:spt="202" path="m,l,21600r21600,l21600,xe">
                <v:stroke joinstyle="miter"/>
                <v:path gradientshapeok="t" o:connecttype="rect"/>
              </v:shapetype>
              <v:shape id="テキスト ボックス 89" o:spid="_x0000_s1026" type="#_x0000_t202" style="width:450.4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" fillcolor="#b2b2b2">
                <v:textbox>
                  <w:txbxContent>
                    <w:p w14:paraId="254E773E" w14:textId="78EC1FCC" w:rsidR="00AC10DF" w:rsidRPr="00B35BB4" w:rsidRDefault="00B35BB4" w:rsidP="00772CC9">
                      <w:pPr>
                        <w:jc w:val="center"/>
                        <w:rPr>
                          <w:u w:color="FF0000"/>
                        </w:rPr>
                      </w:pPr>
                      <w:r w:rsidRPr="00B35BB4">
                        <w:rPr>
                          <w:rFonts w:ascii="ＭＳ ゴシック" w:eastAsia="ＭＳ ゴシック" w:hAnsi="ＭＳ ゴシック" w:hint="eastAsia"/>
                          <w:sz w:val="24"/>
                        </w:rPr>
                        <w:t>高層建築物等における</w:t>
                      </w:r>
                      <w:r w:rsidRPr="00B35BB4">
                        <w:rPr>
                          <w:rFonts w:ascii="ＭＳ ゴシック" w:eastAsia="ＭＳ ゴシック" w:hAnsi="ＭＳ ゴシック" w:hint="eastAsia"/>
                          <w:sz w:val="24"/>
                          <w:u w:color="FF0000"/>
                        </w:rPr>
                        <w:t>歩行困難者等の避難安全対策</w:t>
                      </w:r>
                    </w:p>
                  </w:txbxContent>
                </v:textbox>
                <w10:anchorlock/>
              </v:shape>
            </w:pict>
          </mc:Fallback>
        </mc:AlternateContent>
      </w:r>
    </w:p>
    <w:p w14:paraId="488D5DBF" w14:textId="77777777" w:rsidR="00772CC9" w:rsidRDefault="00772CC9" w:rsidP="00772CC9">
      <w:pPr>
        <w:overflowPunct w:val="0"/>
        <w:autoSpaceDE w:val="0"/>
        <w:autoSpaceDN w:val="0"/>
        <w:spacing w:line="360" w:lineRule="auto"/>
        <w:ind w:leftChars="100" w:left="390" w:hangingChars="100" w:hanging="210"/>
        <w:textAlignment w:val="center"/>
        <w:rPr>
          <w:rFonts w:hAnsi="ＭＳ 明朝"/>
          <w:sz w:val="21"/>
          <w:szCs w:val="21"/>
        </w:rPr>
      </w:pPr>
    </w:p>
    <w:p w14:paraId="725237CF" w14:textId="6B794CE7" w:rsidR="00772CC9" w:rsidRPr="00023DF4" w:rsidRDefault="00772CC9" w:rsidP="00772CC9">
      <w:pPr>
        <w:overflowPunct w:val="0"/>
        <w:autoSpaceDE w:val="0"/>
        <w:autoSpaceDN w:val="0"/>
        <w:spacing w:line="360" w:lineRule="auto"/>
        <w:ind w:leftChars="100" w:left="390" w:hangingChars="100" w:hanging="210"/>
        <w:textAlignment w:val="center"/>
        <w:rPr>
          <w:rFonts w:hAnsi="ＭＳ 明朝"/>
          <w:sz w:val="21"/>
          <w:szCs w:val="21"/>
        </w:rPr>
      </w:pPr>
      <w:r w:rsidRPr="00023DF4">
        <w:rPr>
          <w:rFonts w:hAnsi="ＭＳ 明朝" w:hint="eastAsia"/>
          <w:sz w:val="21"/>
          <w:szCs w:val="21"/>
        </w:rPr>
        <w:t>１　歩行困難者等に係る避難</w:t>
      </w:r>
      <w:r w:rsidR="004321C9">
        <w:rPr>
          <w:rFonts w:hAnsi="ＭＳ 明朝" w:hint="eastAsia"/>
          <w:sz w:val="21"/>
          <w:szCs w:val="21"/>
        </w:rPr>
        <w:t>安全対策</w:t>
      </w:r>
      <w:r w:rsidRPr="00023DF4">
        <w:rPr>
          <w:rFonts w:hAnsi="ＭＳ 明朝" w:hint="eastAsia"/>
          <w:sz w:val="21"/>
          <w:szCs w:val="21"/>
        </w:rPr>
        <w:t>は、一時避難エリアまでの水平避難と、一時避難エリアから避難階までの垂直避難の２段階で実施するものとし、水平避難の完了を第一目標に活動に当たる。</w:t>
      </w:r>
    </w:p>
    <w:p w14:paraId="5733EEB8" w14:textId="2A0E2A77" w:rsidR="00772CC9" w:rsidRPr="00023DF4" w:rsidRDefault="00772CC9" w:rsidP="00772CC9">
      <w:pPr>
        <w:overflowPunct w:val="0"/>
        <w:autoSpaceDE w:val="0"/>
        <w:autoSpaceDN w:val="0"/>
        <w:spacing w:line="360" w:lineRule="auto"/>
        <w:ind w:firstLineChars="100" w:firstLine="210"/>
        <w:textAlignment w:val="center"/>
        <w:rPr>
          <w:rFonts w:hAnsi="ＭＳ 明朝"/>
          <w:sz w:val="21"/>
          <w:szCs w:val="21"/>
        </w:rPr>
      </w:pPr>
      <w:r w:rsidRPr="00023DF4">
        <w:rPr>
          <w:rFonts w:hAnsi="ＭＳ 明朝" w:hint="eastAsia"/>
          <w:sz w:val="21"/>
          <w:szCs w:val="21"/>
        </w:rPr>
        <w:t>２　避難誘導用エレベーターを活用した避難</w:t>
      </w:r>
      <w:r w:rsidR="004321C9">
        <w:rPr>
          <w:rFonts w:hAnsi="ＭＳ 明朝" w:hint="eastAsia"/>
          <w:sz w:val="21"/>
          <w:szCs w:val="21"/>
        </w:rPr>
        <w:t>安全対策</w:t>
      </w:r>
      <w:r w:rsidRPr="00023DF4">
        <w:rPr>
          <w:rFonts w:hAnsi="ＭＳ 明朝" w:hint="eastAsia"/>
          <w:sz w:val="21"/>
          <w:szCs w:val="21"/>
        </w:rPr>
        <w:t>は、おおむね次の手順により実施する。</w:t>
      </w:r>
    </w:p>
    <w:p w14:paraId="7E59DFAF" w14:textId="77777777" w:rsidR="00772CC9" w:rsidRPr="00023DF4" w:rsidRDefault="00772CC9" w:rsidP="00772CC9">
      <w:pPr>
        <w:overflowPunct w:val="0"/>
        <w:autoSpaceDE w:val="0"/>
        <w:autoSpaceDN w:val="0"/>
        <w:spacing w:line="360" w:lineRule="auto"/>
        <w:ind w:leftChars="200" w:left="570" w:hangingChars="100" w:hanging="210"/>
        <w:textAlignment w:val="center"/>
        <w:rPr>
          <w:rFonts w:hAnsi="ＭＳ 明朝"/>
          <w:sz w:val="21"/>
          <w:szCs w:val="21"/>
          <w:u w:val="single"/>
        </w:rPr>
      </w:pPr>
      <w:r w:rsidRPr="00023DF4">
        <w:rPr>
          <w:rFonts w:hAnsi="ＭＳ 明朝" w:hint="eastAsia"/>
          <w:sz w:val="21"/>
          <w:szCs w:val="21"/>
        </w:rPr>
        <w:t>⑴　一時避難エリア（特別避難階段附室）前に配置についた避難誘導班員が、在館者の誘導を実施しつつ、通常避難可能者と歩行困難者等とを振分け、通常避難可能者を階段で避難させるとともに歩行困難者等を一時避難エリアに待機させる（水平避難の実施）。</w:t>
      </w:r>
    </w:p>
    <w:p w14:paraId="58E72A6B" w14:textId="77777777" w:rsidR="00772CC9" w:rsidRPr="00023DF4" w:rsidRDefault="00772CC9" w:rsidP="00772CC9">
      <w:pPr>
        <w:overflowPunct w:val="0"/>
        <w:autoSpaceDE w:val="0"/>
        <w:autoSpaceDN w:val="0"/>
        <w:spacing w:line="360" w:lineRule="auto"/>
        <w:ind w:leftChars="200" w:left="570" w:hangingChars="100" w:hanging="210"/>
        <w:textAlignment w:val="center"/>
        <w:rPr>
          <w:rFonts w:hAnsi="ＭＳ 明朝"/>
          <w:sz w:val="21"/>
          <w:szCs w:val="21"/>
        </w:rPr>
      </w:pPr>
      <w:r w:rsidRPr="00023DF4">
        <w:rPr>
          <w:rFonts w:hAnsi="ＭＳ 明朝" w:hint="eastAsia"/>
          <w:sz w:val="21"/>
          <w:szCs w:val="21"/>
        </w:rPr>
        <w:t>⑵　当該階の全在館者の水平避難が完了した時点で、当該階における歩行困難者等の待機状況を防火対象物自衛消防隊長へ報告し、自衛消防隊員は歩行困難者等とともに一時避難エリアで待機する。</w:t>
      </w:r>
    </w:p>
    <w:p w14:paraId="37532FCD" w14:textId="77777777" w:rsidR="00772CC9" w:rsidRPr="00023DF4" w:rsidRDefault="00772CC9" w:rsidP="00772CC9">
      <w:pPr>
        <w:overflowPunct w:val="0"/>
        <w:autoSpaceDE w:val="0"/>
        <w:autoSpaceDN w:val="0"/>
        <w:spacing w:line="360" w:lineRule="auto"/>
        <w:ind w:leftChars="200" w:left="570" w:hangingChars="100" w:hanging="210"/>
        <w:textAlignment w:val="center"/>
        <w:rPr>
          <w:rFonts w:hAnsi="ＭＳ 明朝"/>
          <w:sz w:val="21"/>
          <w:szCs w:val="21"/>
        </w:rPr>
      </w:pPr>
      <w:r w:rsidRPr="00023DF4">
        <w:rPr>
          <w:rFonts w:hAnsi="ＭＳ 明朝" w:hint="eastAsia"/>
          <w:sz w:val="21"/>
          <w:szCs w:val="21"/>
        </w:rPr>
        <w:t>⑶　防火対象物自衛消防隊長は、一時避難エリアで待機する歩行困難者等の状況を早期に取りまとめ、垂直避難の手段として避難誘導用エレベーターの活用を決定する。</w:t>
      </w:r>
    </w:p>
    <w:p w14:paraId="0D5D98A7" w14:textId="77777777" w:rsidR="00772CC9" w:rsidRPr="00023DF4" w:rsidRDefault="00772CC9" w:rsidP="00772CC9">
      <w:pPr>
        <w:overflowPunct w:val="0"/>
        <w:autoSpaceDE w:val="0"/>
        <w:autoSpaceDN w:val="0"/>
        <w:spacing w:line="360" w:lineRule="auto"/>
        <w:ind w:leftChars="200" w:left="570" w:hangingChars="100" w:hanging="210"/>
        <w:textAlignment w:val="center"/>
        <w:rPr>
          <w:rFonts w:hAnsi="ＭＳ 明朝"/>
          <w:sz w:val="21"/>
          <w:szCs w:val="21"/>
        </w:rPr>
      </w:pPr>
      <w:r w:rsidRPr="00023DF4">
        <w:rPr>
          <w:rFonts w:hAnsi="ＭＳ 明朝" w:hint="eastAsia"/>
          <w:sz w:val="21"/>
          <w:szCs w:val="21"/>
        </w:rPr>
        <w:t>⑷　防火対象物自衛消防隊長は、防火対象物本部隊のうちから避難誘導用エレベーター１基につき１名以上の者を避難誘導用エレベーターの操作専従員として指定し、歩行困難者等の救出に向かわせる。操作専従員は、避難誘導用エレベーターの操作に習熟している者（防災センター要員講習修了者等）を指定する。</w:t>
      </w:r>
    </w:p>
    <w:p w14:paraId="5AB5F597" w14:textId="77777777" w:rsidR="00772CC9" w:rsidRPr="00023DF4" w:rsidRDefault="00772CC9" w:rsidP="00772CC9">
      <w:pPr>
        <w:overflowPunct w:val="0"/>
        <w:autoSpaceDE w:val="0"/>
        <w:autoSpaceDN w:val="0"/>
        <w:spacing w:line="360" w:lineRule="auto"/>
        <w:ind w:firstLineChars="160" w:firstLine="336"/>
        <w:textAlignment w:val="center"/>
        <w:rPr>
          <w:rFonts w:hAnsi="ＭＳ 明朝"/>
          <w:sz w:val="21"/>
          <w:szCs w:val="21"/>
        </w:rPr>
      </w:pPr>
      <w:r w:rsidRPr="00023DF4">
        <w:rPr>
          <w:rFonts w:hAnsi="ＭＳ 明朝" w:hint="eastAsia"/>
          <w:sz w:val="21"/>
          <w:szCs w:val="21"/>
        </w:rPr>
        <w:t>⑸　目的階に到着した避難誘導用エレベーターに歩行困難者等を乗せ、避難階まで誘導する。</w:t>
      </w:r>
    </w:p>
    <w:p w14:paraId="119B812B" w14:textId="77777777" w:rsidR="00772CC9" w:rsidRPr="00023DF4" w:rsidRDefault="00772CC9" w:rsidP="00772CC9">
      <w:pPr>
        <w:overflowPunct w:val="0"/>
        <w:autoSpaceDE w:val="0"/>
        <w:autoSpaceDN w:val="0"/>
        <w:spacing w:line="360" w:lineRule="auto"/>
        <w:ind w:leftChars="187" w:left="570" w:hangingChars="111" w:hanging="233"/>
        <w:textAlignment w:val="center"/>
        <w:rPr>
          <w:rFonts w:hAnsi="ＭＳ 明朝"/>
          <w:sz w:val="21"/>
          <w:szCs w:val="21"/>
        </w:rPr>
      </w:pPr>
      <w:r w:rsidRPr="00023DF4">
        <w:rPr>
          <w:rFonts w:hAnsi="ＭＳ 明朝" w:hint="eastAsia"/>
          <w:sz w:val="21"/>
          <w:szCs w:val="21"/>
        </w:rPr>
        <w:t>⑹　避難誘導用エレベーターが避難階に到着した後、同乗していた自衛消防隊員又は避難階で待機していた自衛消防隊員により歩行困難者等を屋外まで誘導する。</w:t>
      </w:r>
    </w:p>
    <w:p w14:paraId="15B703E6" w14:textId="26970A30" w:rsidR="00772CC9" w:rsidRPr="00023DF4" w:rsidRDefault="00772CC9" w:rsidP="00EB2904">
      <w:pPr>
        <w:overflowPunct w:val="0"/>
        <w:autoSpaceDE w:val="0"/>
        <w:autoSpaceDN w:val="0"/>
        <w:spacing w:line="360" w:lineRule="auto"/>
        <w:ind w:leftChars="100" w:left="390" w:hangingChars="100" w:hanging="210"/>
        <w:textAlignment w:val="center"/>
        <w:rPr>
          <w:rFonts w:hAnsi="ＭＳ 明朝"/>
          <w:sz w:val="21"/>
          <w:szCs w:val="21"/>
        </w:rPr>
      </w:pPr>
      <w:r w:rsidRPr="00023DF4">
        <w:rPr>
          <w:rFonts w:hAnsi="ＭＳ 明朝" w:hint="eastAsia"/>
          <w:sz w:val="21"/>
          <w:szCs w:val="21"/>
        </w:rPr>
        <w:t>３　避難誘導用エレベーターが使用できない場合を考慮し、階段用車いす、簡易担架等の避難用資器材を</w:t>
      </w:r>
      <w:r w:rsidR="00EB2904">
        <w:rPr>
          <w:rFonts w:hAnsi="ＭＳ 明朝" w:hint="eastAsia"/>
          <w:sz w:val="21"/>
          <w:szCs w:val="21"/>
        </w:rPr>
        <w:t>準備する。（場所：</w:t>
      </w:r>
      <w:r w:rsidR="00EB2904" w:rsidRPr="00EB2904">
        <w:rPr>
          <w:rFonts w:hAnsi="ＭＳ 明朝" w:hint="eastAsia"/>
          <w:sz w:val="21"/>
          <w:szCs w:val="21"/>
          <w:u w:val="single"/>
        </w:rPr>
        <w:t xml:space="preserve">　　</w:t>
      </w:r>
      <w:r w:rsidR="00682B8C">
        <w:rPr>
          <w:rFonts w:hAnsi="ＭＳ 明朝" w:hint="eastAsia"/>
          <w:color w:val="FF0000"/>
          <w:sz w:val="21"/>
          <w:szCs w:val="21"/>
          <w:u w:val="single" w:color="000000" w:themeColor="text1"/>
        </w:rPr>
        <w:t xml:space="preserve">　　　</w:t>
      </w:r>
      <w:r w:rsidR="00EB2904" w:rsidRPr="00EB2904">
        <w:rPr>
          <w:rFonts w:hAnsi="ＭＳ 明朝" w:hint="eastAsia"/>
          <w:sz w:val="21"/>
          <w:szCs w:val="21"/>
          <w:u w:val="single"/>
        </w:rPr>
        <w:t xml:space="preserve">　</w:t>
      </w:r>
      <w:r w:rsidR="009C2C0D">
        <w:rPr>
          <w:rFonts w:hAnsi="ＭＳ 明朝" w:hint="eastAsia"/>
          <w:sz w:val="21"/>
          <w:szCs w:val="21"/>
          <w:u w:val="single"/>
        </w:rPr>
        <w:t xml:space="preserve">　　</w:t>
      </w:r>
      <w:r w:rsidR="00EB2904" w:rsidRPr="00EB2904">
        <w:rPr>
          <w:rFonts w:hAnsi="ＭＳ 明朝" w:hint="eastAsia"/>
          <w:sz w:val="21"/>
          <w:szCs w:val="21"/>
          <w:u w:val="single"/>
        </w:rPr>
        <w:t xml:space="preserve">　</w:t>
      </w:r>
      <w:r w:rsidR="009C2C0D">
        <w:rPr>
          <w:rFonts w:hAnsi="ＭＳ 明朝" w:hint="eastAsia"/>
          <w:sz w:val="21"/>
          <w:szCs w:val="21"/>
        </w:rPr>
        <w:t xml:space="preserve">　</w:t>
      </w:r>
      <w:r w:rsidR="00EB2904">
        <w:rPr>
          <w:rFonts w:hAnsi="ＭＳ 明朝" w:hint="eastAsia"/>
          <w:sz w:val="21"/>
          <w:szCs w:val="21"/>
        </w:rPr>
        <w:t>）</w:t>
      </w:r>
    </w:p>
    <w:p w14:paraId="291D47A7" w14:textId="77777777" w:rsidR="00772CC9" w:rsidRPr="00023DF4" w:rsidRDefault="00772CC9" w:rsidP="00772CC9">
      <w:pPr>
        <w:overflowPunct w:val="0"/>
        <w:autoSpaceDE w:val="0"/>
        <w:autoSpaceDN w:val="0"/>
        <w:spacing w:line="360" w:lineRule="auto"/>
        <w:ind w:firstLineChars="86" w:firstLine="181"/>
        <w:textAlignment w:val="center"/>
        <w:rPr>
          <w:rFonts w:hAnsi="ＭＳ 明朝"/>
          <w:sz w:val="21"/>
          <w:szCs w:val="21"/>
        </w:rPr>
      </w:pPr>
      <w:r w:rsidRPr="00023DF4">
        <w:rPr>
          <w:rFonts w:hAnsi="ＭＳ 明朝" w:hint="eastAsia"/>
          <w:sz w:val="21"/>
          <w:szCs w:val="21"/>
        </w:rPr>
        <w:t>４　歩行困難者等がスムーズに避難することができるよう、放送設備を有効に活用する。</w:t>
      </w:r>
    </w:p>
    <w:p w14:paraId="635294E0" w14:textId="77777777" w:rsidR="00772CC9" w:rsidRPr="00023DF4" w:rsidRDefault="00772CC9" w:rsidP="00772CC9">
      <w:pPr>
        <w:overflowPunct w:val="0"/>
        <w:autoSpaceDE w:val="0"/>
        <w:autoSpaceDN w:val="0"/>
        <w:spacing w:line="360" w:lineRule="auto"/>
        <w:ind w:firstLineChars="93" w:firstLine="195"/>
        <w:textAlignment w:val="center"/>
        <w:rPr>
          <w:rFonts w:hAnsi="ＭＳ 明朝"/>
          <w:sz w:val="21"/>
          <w:szCs w:val="21"/>
        </w:rPr>
      </w:pPr>
      <w:r w:rsidRPr="00023DF4">
        <w:rPr>
          <w:rFonts w:hAnsi="ＭＳ 明朝" w:hint="eastAsia"/>
          <w:sz w:val="21"/>
          <w:szCs w:val="21"/>
        </w:rPr>
        <w:t>５　垂直避難は出火階及び直上階を優先して行うものとする。</w:t>
      </w:r>
    </w:p>
    <w:p w14:paraId="599843B3" w14:textId="4B2CE937" w:rsidR="00685E3A" w:rsidRDefault="00772CC9" w:rsidP="00685E3A">
      <w:pPr>
        <w:overflowPunct w:val="0"/>
        <w:autoSpaceDE w:val="0"/>
        <w:autoSpaceDN w:val="0"/>
        <w:spacing w:line="360" w:lineRule="auto"/>
        <w:ind w:leftChars="101" w:left="392" w:hangingChars="100" w:hanging="210"/>
        <w:textAlignment w:val="center"/>
        <w:rPr>
          <w:rFonts w:hAnsi="ＭＳ 明朝"/>
          <w:sz w:val="21"/>
          <w:szCs w:val="21"/>
        </w:rPr>
      </w:pPr>
      <w:r w:rsidRPr="00023DF4">
        <w:rPr>
          <w:rFonts w:hAnsi="ＭＳ 明朝" w:hint="eastAsia"/>
          <w:sz w:val="21"/>
          <w:szCs w:val="21"/>
        </w:rPr>
        <w:t>６　防火対象物地区隊の避難誘導班は、防火対象物本部</w:t>
      </w:r>
      <w:r w:rsidR="00685E3A">
        <w:rPr>
          <w:rFonts w:hAnsi="ＭＳ 明朝" w:hint="eastAsia"/>
          <w:sz w:val="21"/>
          <w:szCs w:val="21"/>
        </w:rPr>
        <w:t>隊と協力し、担当地区の避難者に対し、前各項に従い、誘導に当たる。</w:t>
      </w:r>
    </w:p>
    <w:p w14:paraId="14FBB8D0" w14:textId="17EDCCD8" w:rsidR="00685E3A" w:rsidRDefault="00685E3A" w:rsidP="00685E3A">
      <w:pPr>
        <w:overflowPunct w:val="0"/>
        <w:autoSpaceDE w:val="0"/>
        <w:autoSpaceDN w:val="0"/>
        <w:spacing w:line="360" w:lineRule="auto"/>
        <w:textAlignment w:val="center"/>
        <w:rPr>
          <w:rFonts w:hAnsi="ＭＳ 明朝"/>
          <w:sz w:val="21"/>
          <w:szCs w:val="21"/>
        </w:rPr>
      </w:pPr>
      <w:bookmarkStart w:id="0" w:name="_GoBack"/>
      <w:bookmarkEnd w:id="0"/>
    </w:p>
    <w:p w14:paraId="2BBD41A1" w14:textId="1F3F55B5" w:rsidR="00424853" w:rsidRPr="00685E3A" w:rsidRDefault="00424853" w:rsidP="00685E3A">
      <w:pPr>
        <w:widowControl/>
        <w:tabs>
          <w:tab w:val="left" w:pos="1620"/>
        </w:tabs>
        <w:spacing w:line="20" w:lineRule="exact"/>
        <w:jc w:val="left"/>
        <w:rPr>
          <w:rFonts w:ascii="ＭＳ ゴシック" w:eastAsia="ＭＳ ゴシック" w:hAnsi="ＭＳ ゴシック" w:hint="eastAsia"/>
          <w:sz w:val="2"/>
          <w:szCs w:val="2"/>
        </w:rPr>
      </w:pPr>
    </w:p>
    <w:sectPr w:rsidR="00424853" w:rsidRPr="00685E3A" w:rsidSect="009C2C0D">
      <w:footerReference w:type="even" r:id="rId8"/>
      <w:pgSz w:w="11907" w:h="16840" w:code="9"/>
      <w:pgMar w:top="975" w:right="1440" w:bottom="1077" w:left="1440" w:header="720" w:footer="720" w:gutter="0"/>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44A28F" w14:textId="77777777" w:rsidR="002F0ECB" w:rsidRDefault="002F0ECB">
      <w:r>
        <w:separator/>
      </w:r>
    </w:p>
  </w:endnote>
  <w:endnote w:type="continuationSeparator" w:id="0">
    <w:p w14:paraId="56E90AA1" w14:textId="77777777" w:rsidR="002F0ECB" w:rsidRDefault="002F0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 W 3">
    <w:altName w:val="HG正楷書体-PR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F8B7C" w14:textId="77777777" w:rsidR="00AC10DF" w:rsidRDefault="00AC10DF">
    <w:pPr>
      <w:pStyle w:val="af0"/>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13A70C29" w14:textId="77777777" w:rsidR="00AC10DF" w:rsidRDefault="00AC10D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24A007" w14:textId="77777777" w:rsidR="002F0ECB" w:rsidRDefault="002F0ECB">
      <w:r>
        <w:separator/>
      </w:r>
    </w:p>
  </w:footnote>
  <w:footnote w:type="continuationSeparator" w:id="0">
    <w:p w14:paraId="0EE90967" w14:textId="77777777" w:rsidR="002F0ECB" w:rsidRDefault="002F0E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069B4"/>
    <w:multiLevelType w:val="multilevel"/>
    <w:tmpl w:val="46BAAB78"/>
    <w:lvl w:ilvl="0">
      <w:start w:val="1"/>
      <w:numFmt w:val="decimalFullWidth"/>
      <w:pStyle w:val="1"/>
      <w:lvlText w:val="第%1章"/>
      <w:lvlJc w:val="left"/>
      <w:pPr>
        <w:tabs>
          <w:tab w:val="num" w:pos="720"/>
        </w:tabs>
        <w:ind w:left="0" w:firstLine="0"/>
      </w:pPr>
      <w:rPr>
        <w:rFonts w:hint="eastAsia"/>
      </w:rPr>
    </w:lvl>
    <w:lvl w:ilvl="1">
      <w:start w:val="1"/>
      <w:numFmt w:val="decimalFullWidth"/>
      <w:pStyle w:val="2"/>
      <w:lvlText w:val="第%2節"/>
      <w:lvlJc w:val="left"/>
      <w:pPr>
        <w:tabs>
          <w:tab w:val="num" w:pos="890"/>
        </w:tabs>
        <w:ind w:left="397" w:hanging="227"/>
      </w:pPr>
      <w:rPr>
        <w:rFonts w:hint="eastAsia"/>
      </w:rPr>
    </w:lvl>
    <w:lvl w:ilvl="2">
      <w:start w:val="1"/>
      <w:numFmt w:val="decimalFullWidth"/>
      <w:pStyle w:val="3"/>
      <w:lvlText w:val="第%3条"/>
      <w:lvlJc w:val="left"/>
      <w:pPr>
        <w:tabs>
          <w:tab w:val="num" w:pos="1174"/>
        </w:tabs>
        <w:ind w:left="851" w:hanging="397"/>
      </w:pPr>
      <w:rPr>
        <w:rFonts w:hint="eastAsia"/>
      </w:rPr>
    </w:lvl>
    <w:lvl w:ilvl="3">
      <w:start w:val="1"/>
      <w:numFmt w:val="decimal"/>
      <w:pStyle w:val="4"/>
      <w:suff w:val="nothing"/>
      <w:lvlText w:val="(%4)"/>
      <w:lvlJc w:val="left"/>
      <w:pPr>
        <w:ind w:left="1134" w:hanging="397"/>
      </w:pPr>
      <w:rPr>
        <w:rFonts w:eastAsia="ＭＳ 明朝" w:hint="eastAsia"/>
        <w:b w:val="0"/>
        <w:i w:val="0"/>
        <w:spacing w:val="-20"/>
        <w:position w:val="0"/>
        <w:sz w:val="16"/>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 w15:restartNumberingAfterBreak="0">
    <w:nsid w:val="320403EA"/>
    <w:multiLevelType w:val="hybridMultilevel"/>
    <w:tmpl w:val="DA9C2D6E"/>
    <w:lvl w:ilvl="0" w:tplc="7F32065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0A3E76"/>
    <w:multiLevelType w:val="hybridMultilevel"/>
    <w:tmpl w:val="C098FA2C"/>
    <w:lvl w:ilvl="0" w:tplc="D958B52A">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 w15:restartNumberingAfterBreak="0">
    <w:nsid w:val="4A375A3F"/>
    <w:multiLevelType w:val="hybridMultilevel"/>
    <w:tmpl w:val="F59884BE"/>
    <w:lvl w:ilvl="0" w:tplc="072A483E">
      <w:start w:val="7"/>
      <w:numFmt w:val="decimal"/>
      <w:lvlText w:val="(%1)"/>
      <w:lvlJc w:val="left"/>
      <w:pPr>
        <w:tabs>
          <w:tab w:val="num" w:pos="810"/>
        </w:tabs>
        <w:ind w:left="810" w:hanging="45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54755D86"/>
    <w:multiLevelType w:val="hybridMultilevel"/>
    <w:tmpl w:val="2D94F084"/>
    <w:lvl w:ilvl="0" w:tplc="5C908EB4">
      <w:start w:val="1"/>
      <w:numFmt w:val="decimalEnclosedParen"/>
      <w:lvlText w:val="%1"/>
      <w:lvlJc w:val="left"/>
      <w:pPr>
        <w:ind w:left="615" w:hanging="360"/>
      </w:pPr>
      <w:rPr>
        <w:rFonts w:ascii="ＭＳ 明朝" w:hAnsi="ＭＳ 明朝"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 w:numId="2">
    <w:abstractNumId w:val="1"/>
  </w:num>
  <w:num w:numId="3">
    <w:abstractNumId w:val="2"/>
  </w:num>
  <w:num w:numId="4">
    <w:abstractNumId w:val="3"/>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hideSpellingErrors/>
  <w:defaultTabStop w:val="720"/>
  <w:doNotHyphenateCaps/>
  <w:drawingGridHorizontalSpacing w:val="90"/>
  <w:drawingGridVerticalSpacing w:val="163"/>
  <w:displayHorizontalDrawingGridEvery w:val="0"/>
  <w:displayVerticalDrawingGridEvery w:val="2"/>
  <w:doNotShadeFormData/>
  <w:characterSpacingControl w:val="compressPunctuation"/>
  <w:hdrShapeDefaults>
    <o:shapedefaults v:ext="edit" spidmax="2049" fillcolor="white">
      <v:fill color="white"/>
      <v:textbox inset="5.85pt,.7pt,5.85pt,.7pt"/>
      <o:colormru v:ext="edit" colors="#ff96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FC7"/>
    <w:rsid w:val="00010343"/>
    <w:rsid w:val="00014750"/>
    <w:rsid w:val="00023DF4"/>
    <w:rsid w:val="0002754A"/>
    <w:rsid w:val="00035AC6"/>
    <w:rsid w:val="00036B77"/>
    <w:rsid w:val="00072505"/>
    <w:rsid w:val="00072563"/>
    <w:rsid w:val="00076EDB"/>
    <w:rsid w:val="0008124E"/>
    <w:rsid w:val="00082629"/>
    <w:rsid w:val="000853AC"/>
    <w:rsid w:val="000934A5"/>
    <w:rsid w:val="000A05A5"/>
    <w:rsid w:val="000A245F"/>
    <w:rsid w:val="000A33B1"/>
    <w:rsid w:val="000B3DCE"/>
    <w:rsid w:val="000B715B"/>
    <w:rsid w:val="000C5BCA"/>
    <w:rsid w:val="000D02A6"/>
    <w:rsid w:val="000D31DC"/>
    <w:rsid w:val="000D57B8"/>
    <w:rsid w:val="000D58C4"/>
    <w:rsid w:val="000F555C"/>
    <w:rsid w:val="001006E2"/>
    <w:rsid w:val="00102283"/>
    <w:rsid w:val="00107117"/>
    <w:rsid w:val="001111DF"/>
    <w:rsid w:val="001221C7"/>
    <w:rsid w:val="001359E7"/>
    <w:rsid w:val="001378BD"/>
    <w:rsid w:val="00140805"/>
    <w:rsid w:val="00161E17"/>
    <w:rsid w:val="0017414C"/>
    <w:rsid w:val="00192A7B"/>
    <w:rsid w:val="00195354"/>
    <w:rsid w:val="001A1B70"/>
    <w:rsid w:val="001B0362"/>
    <w:rsid w:val="001B2A19"/>
    <w:rsid w:val="001D1847"/>
    <w:rsid w:val="001D7685"/>
    <w:rsid w:val="001E2228"/>
    <w:rsid w:val="001E7050"/>
    <w:rsid w:val="001F64A0"/>
    <w:rsid w:val="001F6E2E"/>
    <w:rsid w:val="0020318F"/>
    <w:rsid w:val="00207E5B"/>
    <w:rsid w:val="002108DE"/>
    <w:rsid w:val="002348E7"/>
    <w:rsid w:val="002442D0"/>
    <w:rsid w:val="0025137C"/>
    <w:rsid w:val="0025634F"/>
    <w:rsid w:val="0026276B"/>
    <w:rsid w:val="00263DEC"/>
    <w:rsid w:val="0026506D"/>
    <w:rsid w:val="0027354E"/>
    <w:rsid w:val="00274930"/>
    <w:rsid w:val="00274D2D"/>
    <w:rsid w:val="002779F9"/>
    <w:rsid w:val="00284B63"/>
    <w:rsid w:val="002963CA"/>
    <w:rsid w:val="002A0520"/>
    <w:rsid w:val="002A1C9E"/>
    <w:rsid w:val="002A4E23"/>
    <w:rsid w:val="002C53EF"/>
    <w:rsid w:val="002C7898"/>
    <w:rsid w:val="002E4FDE"/>
    <w:rsid w:val="002F0ECB"/>
    <w:rsid w:val="003021CD"/>
    <w:rsid w:val="00314948"/>
    <w:rsid w:val="00325C5C"/>
    <w:rsid w:val="003263A2"/>
    <w:rsid w:val="003315BB"/>
    <w:rsid w:val="00333CAA"/>
    <w:rsid w:val="0033631B"/>
    <w:rsid w:val="00340E28"/>
    <w:rsid w:val="00352FAF"/>
    <w:rsid w:val="00355F02"/>
    <w:rsid w:val="00370FC7"/>
    <w:rsid w:val="00381554"/>
    <w:rsid w:val="003834C2"/>
    <w:rsid w:val="003A0086"/>
    <w:rsid w:val="003A19AD"/>
    <w:rsid w:val="003B1268"/>
    <w:rsid w:val="003B3B40"/>
    <w:rsid w:val="003B5E8D"/>
    <w:rsid w:val="003C797D"/>
    <w:rsid w:val="003F6C3B"/>
    <w:rsid w:val="00400817"/>
    <w:rsid w:val="00400EC2"/>
    <w:rsid w:val="00403521"/>
    <w:rsid w:val="00421D6B"/>
    <w:rsid w:val="004245D3"/>
    <w:rsid w:val="00424853"/>
    <w:rsid w:val="00426837"/>
    <w:rsid w:val="004321C9"/>
    <w:rsid w:val="00433854"/>
    <w:rsid w:val="00447796"/>
    <w:rsid w:val="00457A29"/>
    <w:rsid w:val="004746BE"/>
    <w:rsid w:val="00487A4C"/>
    <w:rsid w:val="004B2A11"/>
    <w:rsid w:val="004C503E"/>
    <w:rsid w:val="004E13B4"/>
    <w:rsid w:val="004E7431"/>
    <w:rsid w:val="004F0744"/>
    <w:rsid w:val="00501B4F"/>
    <w:rsid w:val="00505262"/>
    <w:rsid w:val="00506128"/>
    <w:rsid w:val="00516FF0"/>
    <w:rsid w:val="00522219"/>
    <w:rsid w:val="00530125"/>
    <w:rsid w:val="00541EB1"/>
    <w:rsid w:val="00543DEE"/>
    <w:rsid w:val="00546337"/>
    <w:rsid w:val="00550C20"/>
    <w:rsid w:val="00556EE7"/>
    <w:rsid w:val="0058488A"/>
    <w:rsid w:val="00593F0E"/>
    <w:rsid w:val="005C334C"/>
    <w:rsid w:val="005D15AD"/>
    <w:rsid w:val="005E725A"/>
    <w:rsid w:val="005F01D6"/>
    <w:rsid w:val="00600D76"/>
    <w:rsid w:val="00616BBA"/>
    <w:rsid w:val="00620B1B"/>
    <w:rsid w:val="00620B2F"/>
    <w:rsid w:val="006418BA"/>
    <w:rsid w:val="006529C4"/>
    <w:rsid w:val="00671397"/>
    <w:rsid w:val="00677B3D"/>
    <w:rsid w:val="00682B8C"/>
    <w:rsid w:val="00683ECF"/>
    <w:rsid w:val="00685363"/>
    <w:rsid w:val="00685E3A"/>
    <w:rsid w:val="0069741F"/>
    <w:rsid w:val="006C75F8"/>
    <w:rsid w:val="006D3462"/>
    <w:rsid w:val="006D4585"/>
    <w:rsid w:val="006E19CC"/>
    <w:rsid w:val="006E71F1"/>
    <w:rsid w:val="007012E4"/>
    <w:rsid w:val="007117AD"/>
    <w:rsid w:val="00713D52"/>
    <w:rsid w:val="00716887"/>
    <w:rsid w:val="00747C96"/>
    <w:rsid w:val="00750DB3"/>
    <w:rsid w:val="00755977"/>
    <w:rsid w:val="007618C3"/>
    <w:rsid w:val="00764D1C"/>
    <w:rsid w:val="00765677"/>
    <w:rsid w:val="00765847"/>
    <w:rsid w:val="00765C93"/>
    <w:rsid w:val="00772CC9"/>
    <w:rsid w:val="00780653"/>
    <w:rsid w:val="007860A6"/>
    <w:rsid w:val="00796A7B"/>
    <w:rsid w:val="007B05FF"/>
    <w:rsid w:val="007B1914"/>
    <w:rsid w:val="007C1CCA"/>
    <w:rsid w:val="007C3BEC"/>
    <w:rsid w:val="007C6201"/>
    <w:rsid w:val="007E5E94"/>
    <w:rsid w:val="007F1286"/>
    <w:rsid w:val="007F218B"/>
    <w:rsid w:val="00803561"/>
    <w:rsid w:val="00810476"/>
    <w:rsid w:val="008213B2"/>
    <w:rsid w:val="0082771F"/>
    <w:rsid w:val="00834C42"/>
    <w:rsid w:val="00834D39"/>
    <w:rsid w:val="00855475"/>
    <w:rsid w:val="00856405"/>
    <w:rsid w:val="00865597"/>
    <w:rsid w:val="0087262F"/>
    <w:rsid w:val="00881B4D"/>
    <w:rsid w:val="0089002D"/>
    <w:rsid w:val="00891A71"/>
    <w:rsid w:val="00891BD3"/>
    <w:rsid w:val="008A7750"/>
    <w:rsid w:val="008B5304"/>
    <w:rsid w:val="008D3F8A"/>
    <w:rsid w:val="00906D15"/>
    <w:rsid w:val="009129C1"/>
    <w:rsid w:val="00920587"/>
    <w:rsid w:val="00920A2E"/>
    <w:rsid w:val="00922525"/>
    <w:rsid w:val="00922729"/>
    <w:rsid w:val="00930BA6"/>
    <w:rsid w:val="00950BE7"/>
    <w:rsid w:val="00970E03"/>
    <w:rsid w:val="00980090"/>
    <w:rsid w:val="00986F9F"/>
    <w:rsid w:val="009879A7"/>
    <w:rsid w:val="00991F88"/>
    <w:rsid w:val="009B2D12"/>
    <w:rsid w:val="009C0323"/>
    <w:rsid w:val="009C1C8A"/>
    <w:rsid w:val="009C2C0D"/>
    <w:rsid w:val="009D2518"/>
    <w:rsid w:val="009D6B64"/>
    <w:rsid w:val="009E2AEE"/>
    <w:rsid w:val="009E7C18"/>
    <w:rsid w:val="009F18A9"/>
    <w:rsid w:val="009F595A"/>
    <w:rsid w:val="00A062B7"/>
    <w:rsid w:val="00A110E6"/>
    <w:rsid w:val="00A15C39"/>
    <w:rsid w:val="00A167B5"/>
    <w:rsid w:val="00A2058D"/>
    <w:rsid w:val="00A24671"/>
    <w:rsid w:val="00A30E50"/>
    <w:rsid w:val="00A32DA6"/>
    <w:rsid w:val="00A40477"/>
    <w:rsid w:val="00A44A6E"/>
    <w:rsid w:val="00A53C42"/>
    <w:rsid w:val="00A55F3B"/>
    <w:rsid w:val="00A726B1"/>
    <w:rsid w:val="00A8207A"/>
    <w:rsid w:val="00A9037C"/>
    <w:rsid w:val="00AA191B"/>
    <w:rsid w:val="00AB6A5F"/>
    <w:rsid w:val="00AC10DF"/>
    <w:rsid w:val="00AC7D5B"/>
    <w:rsid w:val="00AF3616"/>
    <w:rsid w:val="00AF7AD2"/>
    <w:rsid w:val="00B01187"/>
    <w:rsid w:val="00B0571E"/>
    <w:rsid w:val="00B12252"/>
    <w:rsid w:val="00B174C2"/>
    <w:rsid w:val="00B31B6E"/>
    <w:rsid w:val="00B35BB4"/>
    <w:rsid w:val="00B43ADD"/>
    <w:rsid w:val="00B51C56"/>
    <w:rsid w:val="00B574C4"/>
    <w:rsid w:val="00B72482"/>
    <w:rsid w:val="00B85B5E"/>
    <w:rsid w:val="00B92F74"/>
    <w:rsid w:val="00B949A8"/>
    <w:rsid w:val="00BA1DB2"/>
    <w:rsid w:val="00BC2FBF"/>
    <w:rsid w:val="00BC7B6C"/>
    <w:rsid w:val="00BD4172"/>
    <w:rsid w:val="00BD72D9"/>
    <w:rsid w:val="00BF2369"/>
    <w:rsid w:val="00BF2B38"/>
    <w:rsid w:val="00BF3134"/>
    <w:rsid w:val="00BF456D"/>
    <w:rsid w:val="00C11625"/>
    <w:rsid w:val="00C1427E"/>
    <w:rsid w:val="00C15C52"/>
    <w:rsid w:val="00C2283A"/>
    <w:rsid w:val="00C52F30"/>
    <w:rsid w:val="00C6193E"/>
    <w:rsid w:val="00C6210E"/>
    <w:rsid w:val="00C70667"/>
    <w:rsid w:val="00C76195"/>
    <w:rsid w:val="00C97F31"/>
    <w:rsid w:val="00CB58CB"/>
    <w:rsid w:val="00CC7620"/>
    <w:rsid w:val="00CE1E3D"/>
    <w:rsid w:val="00CE5D45"/>
    <w:rsid w:val="00D054CB"/>
    <w:rsid w:val="00D11551"/>
    <w:rsid w:val="00D22475"/>
    <w:rsid w:val="00D30872"/>
    <w:rsid w:val="00D47ED7"/>
    <w:rsid w:val="00D5736F"/>
    <w:rsid w:val="00D57D8D"/>
    <w:rsid w:val="00D7165D"/>
    <w:rsid w:val="00D71AFE"/>
    <w:rsid w:val="00D859A4"/>
    <w:rsid w:val="00DB0400"/>
    <w:rsid w:val="00DB322B"/>
    <w:rsid w:val="00DB592D"/>
    <w:rsid w:val="00DB7CA9"/>
    <w:rsid w:val="00DC12C2"/>
    <w:rsid w:val="00DE1E97"/>
    <w:rsid w:val="00DF221C"/>
    <w:rsid w:val="00DF3BC9"/>
    <w:rsid w:val="00E03951"/>
    <w:rsid w:val="00E06BA0"/>
    <w:rsid w:val="00E10DA2"/>
    <w:rsid w:val="00E13E6B"/>
    <w:rsid w:val="00E31580"/>
    <w:rsid w:val="00E324CF"/>
    <w:rsid w:val="00E510ED"/>
    <w:rsid w:val="00E55C24"/>
    <w:rsid w:val="00E647CE"/>
    <w:rsid w:val="00E922DF"/>
    <w:rsid w:val="00EA0F5F"/>
    <w:rsid w:val="00EB1B83"/>
    <w:rsid w:val="00EB2904"/>
    <w:rsid w:val="00EB31F4"/>
    <w:rsid w:val="00EB7431"/>
    <w:rsid w:val="00EC1008"/>
    <w:rsid w:val="00EC4C0B"/>
    <w:rsid w:val="00EC540B"/>
    <w:rsid w:val="00ED222B"/>
    <w:rsid w:val="00ED6449"/>
    <w:rsid w:val="00EF7DEC"/>
    <w:rsid w:val="00F13B26"/>
    <w:rsid w:val="00F225ED"/>
    <w:rsid w:val="00F263F7"/>
    <w:rsid w:val="00F272E0"/>
    <w:rsid w:val="00F32CFA"/>
    <w:rsid w:val="00F35EB2"/>
    <w:rsid w:val="00F362B5"/>
    <w:rsid w:val="00F42999"/>
    <w:rsid w:val="00F46B72"/>
    <w:rsid w:val="00F60A07"/>
    <w:rsid w:val="00F654FE"/>
    <w:rsid w:val="00F72760"/>
    <w:rsid w:val="00F738DE"/>
    <w:rsid w:val="00FA053C"/>
    <w:rsid w:val="00FC65F0"/>
    <w:rsid w:val="00FD5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ff96ff"/>
    </o:shapedefaults>
    <o:shapelayout v:ext="edit">
      <o:idmap v:ext="edit" data="1"/>
    </o:shapelayout>
  </w:shapeDefaults>
  <w:decimalSymbol w:val="."/>
  <w:listSeparator w:val=","/>
  <w14:docId w14:val="70CDCE64"/>
  <w15:docId w15:val="{15B9F325-5A26-427F-B940-6C6ADD92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EB2"/>
    <w:pPr>
      <w:widowControl w:val="0"/>
      <w:jc w:val="both"/>
    </w:pPr>
    <w:rPr>
      <w:rFonts w:ascii="ＭＳ 明朝"/>
      <w:kern w:val="2"/>
      <w:sz w:val="18"/>
      <w:szCs w:val="24"/>
    </w:rPr>
  </w:style>
  <w:style w:type="paragraph" w:styleId="1">
    <w:name w:val="heading 1"/>
    <w:basedOn w:val="a"/>
    <w:next w:val="a"/>
    <w:qFormat/>
    <w:rsid w:val="00F35EB2"/>
    <w:pPr>
      <w:keepNext/>
      <w:numPr>
        <w:numId w:val="1"/>
      </w:numPr>
      <w:outlineLvl w:val="0"/>
    </w:pPr>
    <w:rPr>
      <w:rFonts w:ascii="Arial" w:eastAsia="ＭＳ ゴシック" w:hAnsi="Arial"/>
      <w:sz w:val="24"/>
    </w:rPr>
  </w:style>
  <w:style w:type="paragraph" w:styleId="2">
    <w:name w:val="heading 2"/>
    <w:basedOn w:val="a"/>
    <w:next w:val="a"/>
    <w:qFormat/>
    <w:rsid w:val="00F35EB2"/>
    <w:pPr>
      <w:keepNext/>
      <w:numPr>
        <w:ilvl w:val="1"/>
        <w:numId w:val="1"/>
      </w:numPr>
      <w:outlineLvl w:val="1"/>
    </w:pPr>
    <w:rPr>
      <w:rFonts w:ascii="Arial" w:eastAsia="ＭＳ ゴシック" w:hAnsi="Arial"/>
      <w:sz w:val="21"/>
    </w:rPr>
  </w:style>
  <w:style w:type="paragraph" w:styleId="3">
    <w:name w:val="heading 3"/>
    <w:basedOn w:val="a"/>
    <w:next w:val="a"/>
    <w:qFormat/>
    <w:rsid w:val="00F35EB2"/>
    <w:pPr>
      <w:keepNext/>
      <w:numPr>
        <w:ilvl w:val="2"/>
        <w:numId w:val="1"/>
      </w:numPr>
      <w:outlineLvl w:val="2"/>
    </w:pPr>
    <w:rPr>
      <w:rFonts w:ascii="Arial" w:eastAsia="ＭＳ ゴシック" w:hAnsi="Arial"/>
      <w:sz w:val="21"/>
    </w:rPr>
  </w:style>
  <w:style w:type="paragraph" w:styleId="4">
    <w:name w:val="heading 4"/>
    <w:basedOn w:val="a"/>
    <w:next w:val="a"/>
    <w:qFormat/>
    <w:rsid w:val="00F35EB2"/>
    <w:pPr>
      <w:keepNext/>
      <w:numPr>
        <w:ilvl w:val="3"/>
        <w:numId w:val="1"/>
      </w:numPr>
      <w:outlineLvl w:val="3"/>
    </w:pPr>
    <w:rPr>
      <w:rFonts w:ascii="Century"/>
      <w:b/>
      <w:bCs/>
      <w:sz w:val="21"/>
    </w:rPr>
  </w:style>
  <w:style w:type="paragraph" w:styleId="5">
    <w:name w:val="heading 5"/>
    <w:basedOn w:val="a"/>
    <w:next w:val="a"/>
    <w:qFormat/>
    <w:rsid w:val="00F35EB2"/>
    <w:pPr>
      <w:keepNext/>
      <w:numPr>
        <w:ilvl w:val="4"/>
        <w:numId w:val="1"/>
      </w:numPr>
      <w:outlineLvl w:val="4"/>
    </w:pPr>
    <w:rPr>
      <w:rFonts w:ascii="Arial" w:eastAsia="ＭＳ ゴシック" w:hAnsi="Arial"/>
      <w:sz w:val="21"/>
    </w:rPr>
  </w:style>
  <w:style w:type="paragraph" w:styleId="6">
    <w:name w:val="heading 6"/>
    <w:basedOn w:val="a"/>
    <w:next w:val="a"/>
    <w:qFormat/>
    <w:rsid w:val="00F35EB2"/>
    <w:pPr>
      <w:keepNext/>
      <w:numPr>
        <w:ilvl w:val="5"/>
        <w:numId w:val="1"/>
      </w:numPr>
      <w:outlineLvl w:val="5"/>
    </w:pPr>
    <w:rPr>
      <w:rFonts w:ascii="Century"/>
      <w:b/>
      <w:bCs/>
      <w:sz w:val="21"/>
    </w:rPr>
  </w:style>
  <w:style w:type="paragraph" w:styleId="7">
    <w:name w:val="heading 7"/>
    <w:basedOn w:val="a"/>
    <w:next w:val="a"/>
    <w:qFormat/>
    <w:rsid w:val="00F35EB2"/>
    <w:pPr>
      <w:keepNext/>
      <w:numPr>
        <w:ilvl w:val="6"/>
        <w:numId w:val="1"/>
      </w:numPr>
      <w:outlineLvl w:val="6"/>
    </w:pPr>
    <w:rPr>
      <w:rFonts w:ascii="Century"/>
      <w:sz w:val="21"/>
    </w:rPr>
  </w:style>
  <w:style w:type="paragraph" w:styleId="8">
    <w:name w:val="heading 8"/>
    <w:basedOn w:val="a"/>
    <w:next w:val="a"/>
    <w:qFormat/>
    <w:rsid w:val="00F35EB2"/>
    <w:pPr>
      <w:keepNext/>
      <w:numPr>
        <w:ilvl w:val="7"/>
        <w:numId w:val="1"/>
      </w:numPr>
      <w:outlineLvl w:val="7"/>
    </w:pPr>
    <w:rPr>
      <w:rFonts w:ascii="Century"/>
      <w:sz w:val="21"/>
    </w:rPr>
  </w:style>
  <w:style w:type="paragraph" w:styleId="9">
    <w:name w:val="heading 9"/>
    <w:basedOn w:val="a"/>
    <w:next w:val="a"/>
    <w:qFormat/>
    <w:rsid w:val="00F35EB2"/>
    <w:pPr>
      <w:keepNext/>
      <w:numPr>
        <w:ilvl w:val="8"/>
        <w:numId w:val="1"/>
      </w:numPr>
      <w:outlineLvl w:val="8"/>
    </w:pPr>
    <w:rPr>
      <w:rFonts w:asci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5EB2"/>
    <w:pPr>
      <w:widowControl w:val="0"/>
      <w:autoSpaceDE w:val="0"/>
      <w:autoSpaceDN w:val="0"/>
      <w:adjustRightInd w:val="0"/>
    </w:pPr>
    <w:rPr>
      <w:rFonts w:ascii="TM W 3" w:eastAsia="TM W 3" w:hAnsi="Times New Roman"/>
      <w:color w:val="000000"/>
      <w:sz w:val="24"/>
      <w:szCs w:val="24"/>
    </w:rPr>
  </w:style>
  <w:style w:type="paragraph" w:customStyle="1" w:styleId="CM1">
    <w:name w:val="CM1"/>
    <w:basedOn w:val="Default"/>
    <w:next w:val="Default"/>
    <w:rsid w:val="00F35EB2"/>
    <w:rPr>
      <w:color w:val="auto"/>
    </w:rPr>
  </w:style>
  <w:style w:type="paragraph" w:customStyle="1" w:styleId="CM2">
    <w:name w:val="CM2"/>
    <w:basedOn w:val="Default"/>
    <w:next w:val="Default"/>
    <w:rsid w:val="00F35EB2"/>
    <w:pPr>
      <w:spacing w:line="323" w:lineRule="atLeast"/>
    </w:pPr>
    <w:rPr>
      <w:color w:val="auto"/>
    </w:rPr>
  </w:style>
  <w:style w:type="paragraph" w:customStyle="1" w:styleId="CM13">
    <w:name w:val="CM13"/>
    <w:basedOn w:val="Default"/>
    <w:next w:val="Default"/>
    <w:rsid w:val="00F35EB2"/>
    <w:pPr>
      <w:spacing w:after="158"/>
    </w:pPr>
    <w:rPr>
      <w:color w:val="auto"/>
    </w:rPr>
  </w:style>
  <w:style w:type="paragraph" w:customStyle="1" w:styleId="CM3">
    <w:name w:val="CM3"/>
    <w:basedOn w:val="Default"/>
    <w:next w:val="Default"/>
    <w:rsid w:val="00F35EB2"/>
    <w:rPr>
      <w:color w:val="auto"/>
    </w:rPr>
  </w:style>
  <w:style w:type="paragraph" w:customStyle="1" w:styleId="CM14">
    <w:name w:val="CM14"/>
    <w:basedOn w:val="Default"/>
    <w:next w:val="Default"/>
    <w:rsid w:val="00F35EB2"/>
    <w:pPr>
      <w:spacing w:after="220"/>
    </w:pPr>
    <w:rPr>
      <w:color w:val="auto"/>
    </w:rPr>
  </w:style>
  <w:style w:type="paragraph" w:customStyle="1" w:styleId="CM15">
    <w:name w:val="CM15"/>
    <w:basedOn w:val="Default"/>
    <w:next w:val="Default"/>
    <w:rsid w:val="00F35EB2"/>
    <w:pPr>
      <w:spacing w:after="105"/>
    </w:pPr>
    <w:rPr>
      <w:color w:val="auto"/>
    </w:rPr>
  </w:style>
  <w:style w:type="paragraph" w:customStyle="1" w:styleId="CM4">
    <w:name w:val="CM4"/>
    <w:basedOn w:val="Default"/>
    <w:next w:val="Default"/>
    <w:rsid w:val="00F35EB2"/>
    <w:rPr>
      <w:color w:val="auto"/>
    </w:rPr>
  </w:style>
  <w:style w:type="paragraph" w:customStyle="1" w:styleId="CM5">
    <w:name w:val="CM5"/>
    <w:basedOn w:val="Default"/>
    <w:next w:val="Default"/>
    <w:rsid w:val="00F35EB2"/>
    <w:rPr>
      <w:color w:val="auto"/>
    </w:rPr>
  </w:style>
  <w:style w:type="paragraph" w:customStyle="1" w:styleId="CM6">
    <w:name w:val="CM6"/>
    <w:basedOn w:val="Default"/>
    <w:next w:val="Default"/>
    <w:rsid w:val="00F35EB2"/>
    <w:rPr>
      <w:color w:val="auto"/>
    </w:rPr>
  </w:style>
  <w:style w:type="paragraph" w:customStyle="1" w:styleId="CM16">
    <w:name w:val="CM16"/>
    <w:basedOn w:val="Default"/>
    <w:next w:val="Default"/>
    <w:rsid w:val="00F35EB2"/>
    <w:pPr>
      <w:spacing w:after="260"/>
    </w:pPr>
    <w:rPr>
      <w:color w:val="auto"/>
    </w:rPr>
  </w:style>
  <w:style w:type="paragraph" w:customStyle="1" w:styleId="CM7">
    <w:name w:val="CM7"/>
    <w:basedOn w:val="Default"/>
    <w:next w:val="Default"/>
    <w:rsid w:val="00F35EB2"/>
    <w:pPr>
      <w:spacing w:line="323" w:lineRule="atLeast"/>
    </w:pPr>
    <w:rPr>
      <w:color w:val="auto"/>
    </w:rPr>
  </w:style>
  <w:style w:type="paragraph" w:customStyle="1" w:styleId="CM12">
    <w:name w:val="CM12"/>
    <w:basedOn w:val="Default"/>
    <w:next w:val="Default"/>
    <w:rsid w:val="00F35EB2"/>
    <w:pPr>
      <w:spacing w:after="498"/>
    </w:pPr>
    <w:rPr>
      <w:color w:val="auto"/>
    </w:rPr>
  </w:style>
  <w:style w:type="paragraph" w:customStyle="1" w:styleId="CM8">
    <w:name w:val="CM8"/>
    <w:basedOn w:val="Default"/>
    <w:next w:val="Default"/>
    <w:rsid w:val="00F35EB2"/>
    <w:pPr>
      <w:spacing w:line="320" w:lineRule="atLeast"/>
    </w:pPr>
    <w:rPr>
      <w:color w:val="auto"/>
    </w:rPr>
  </w:style>
  <w:style w:type="paragraph" w:customStyle="1" w:styleId="CM9">
    <w:name w:val="CM9"/>
    <w:basedOn w:val="Default"/>
    <w:next w:val="Default"/>
    <w:rsid w:val="00F35EB2"/>
    <w:pPr>
      <w:spacing w:line="326" w:lineRule="atLeast"/>
    </w:pPr>
    <w:rPr>
      <w:color w:val="auto"/>
    </w:rPr>
  </w:style>
  <w:style w:type="paragraph" w:customStyle="1" w:styleId="CM10">
    <w:name w:val="CM10"/>
    <w:basedOn w:val="Default"/>
    <w:next w:val="Default"/>
    <w:rsid w:val="00F35EB2"/>
    <w:pPr>
      <w:spacing w:line="326" w:lineRule="atLeast"/>
    </w:pPr>
    <w:rPr>
      <w:color w:val="auto"/>
    </w:rPr>
  </w:style>
  <w:style w:type="paragraph" w:customStyle="1" w:styleId="CM11">
    <w:name w:val="CM11"/>
    <w:basedOn w:val="Default"/>
    <w:next w:val="Default"/>
    <w:rsid w:val="00F35EB2"/>
    <w:pPr>
      <w:spacing w:line="320" w:lineRule="atLeast"/>
    </w:pPr>
    <w:rPr>
      <w:color w:val="auto"/>
    </w:rPr>
  </w:style>
  <w:style w:type="paragraph" w:styleId="a3">
    <w:name w:val="Body Text Indent"/>
    <w:basedOn w:val="a"/>
    <w:semiHidden/>
    <w:rsid w:val="00F35EB2"/>
    <w:pPr>
      <w:ind w:left="635" w:firstLine="180"/>
    </w:pPr>
  </w:style>
  <w:style w:type="paragraph" w:customStyle="1" w:styleId="21">
    <w:name w:val="2ｲﾝ1ぶら下げ"/>
    <w:basedOn w:val="a"/>
    <w:rsid w:val="00F35EB2"/>
    <w:pPr>
      <w:ind w:left="544" w:hanging="181"/>
    </w:pPr>
  </w:style>
  <w:style w:type="paragraph" w:customStyle="1" w:styleId="11p">
    <w:name w:val="Ⅰ　11pＧ"/>
    <w:basedOn w:val="a"/>
    <w:rsid w:val="00F35EB2"/>
    <w:pPr>
      <w:spacing w:line="480" w:lineRule="auto"/>
    </w:pPr>
    <w:rPr>
      <w:rFonts w:ascii="ＭＳ ゴシック" w:eastAsia="ＭＳ ゴシック"/>
      <w:sz w:val="22"/>
    </w:rPr>
  </w:style>
  <w:style w:type="paragraph" w:customStyle="1" w:styleId="105p">
    <w:name w:val="１　10.5pＧ"/>
    <w:basedOn w:val="a"/>
    <w:rsid w:val="00F35EB2"/>
    <w:pPr>
      <w:spacing w:line="480" w:lineRule="auto"/>
      <w:ind w:left="181"/>
    </w:pPr>
    <w:rPr>
      <w:rFonts w:ascii="ＭＳ ゴシック" w:eastAsia="ＭＳ ゴシック"/>
      <w:sz w:val="21"/>
    </w:rPr>
  </w:style>
  <w:style w:type="paragraph" w:customStyle="1" w:styleId="10">
    <w:name w:val="(1)見出し"/>
    <w:basedOn w:val="a"/>
    <w:rsid w:val="00F35EB2"/>
    <w:pPr>
      <w:ind w:left="544" w:hanging="181"/>
    </w:pPr>
  </w:style>
  <w:style w:type="paragraph" w:styleId="a4">
    <w:name w:val="Block Text"/>
    <w:basedOn w:val="a"/>
    <w:semiHidden/>
    <w:rsid w:val="00F35EB2"/>
    <w:pPr>
      <w:ind w:left="181" w:right="181"/>
    </w:pPr>
  </w:style>
  <w:style w:type="paragraph" w:customStyle="1" w:styleId="11">
    <w:name w:val="(1)本文"/>
    <w:basedOn w:val="a3"/>
    <w:rsid w:val="00F35EB2"/>
    <w:pPr>
      <w:ind w:firstLine="0"/>
    </w:pPr>
  </w:style>
  <w:style w:type="paragraph" w:customStyle="1" w:styleId="a5">
    <w:name w:val="ア見出し"/>
    <w:basedOn w:val="a"/>
    <w:rsid w:val="00F35EB2"/>
    <w:pPr>
      <w:ind w:left="725" w:hanging="181"/>
    </w:pPr>
  </w:style>
  <w:style w:type="paragraph" w:customStyle="1" w:styleId="a6">
    <w:name w:val="①見出し"/>
    <w:basedOn w:val="a"/>
    <w:rsid w:val="00F35EB2"/>
    <w:pPr>
      <w:ind w:left="907" w:hanging="181"/>
    </w:pPr>
  </w:style>
  <w:style w:type="paragraph" w:customStyle="1" w:styleId="a7">
    <w:name w:val="ア　本文"/>
    <w:basedOn w:val="a5"/>
    <w:rsid w:val="00F35EB2"/>
    <w:pPr>
      <w:ind w:left="726" w:firstLine="0"/>
    </w:pPr>
  </w:style>
  <w:style w:type="paragraph" w:customStyle="1" w:styleId="a8">
    <w:name w:val="１　本文"/>
    <w:basedOn w:val="21"/>
    <w:rsid w:val="00F35EB2"/>
    <w:pPr>
      <w:ind w:left="363" w:firstLine="0"/>
    </w:pPr>
  </w:style>
  <w:style w:type="paragraph" w:customStyle="1" w:styleId="a9">
    <w:name w:val="第１節見出し"/>
    <w:basedOn w:val="a"/>
    <w:rsid w:val="00F35EB2"/>
    <w:pPr>
      <w:spacing w:line="480" w:lineRule="auto"/>
    </w:pPr>
    <w:rPr>
      <w:rFonts w:ascii="ＭＳ ゴシック" w:eastAsia="ＭＳ ゴシック"/>
      <w:sz w:val="21"/>
    </w:rPr>
  </w:style>
  <w:style w:type="paragraph" w:customStyle="1" w:styleId="aa">
    <w:name w:val="第１条見出し"/>
    <w:basedOn w:val="a"/>
    <w:rsid w:val="00F35EB2"/>
    <w:pPr>
      <w:ind w:left="362" w:hanging="181"/>
    </w:pPr>
  </w:style>
  <w:style w:type="paragraph" w:customStyle="1" w:styleId="ab">
    <w:name w:val="２字ぶら下げ"/>
    <w:basedOn w:val="a"/>
    <w:rsid w:val="00F35EB2"/>
    <w:pPr>
      <w:ind w:left="363" w:hanging="363"/>
    </w:pPr>
  </w:style>
  <w:style w:type="paragraph" w:customStyle="1" w:styleId="12">
    <w:name w:val="表内1ｲﾝ１ぶら下げ"/>
    <w:basedOn w:val="a"/>
    <w:rsid w:val="00F35EB2"/>
    <w:pPr>
      <w:ind w:left="362" w:hanging="181"/>
    </w:pPr>
  </w:style>
  <w:style w:type="paragraph" w:customStyle="1" w:styleId="ac">
    <w:name w:val="表内２字ぶら下げ"/>
    <w:basedOn w:val="a"/>
    <w:rsid w:val="00F35EB2"/>
    <w:pPr>
      <w:ind w:left="363" w:hanging="363"/>
    </w:pPr>
  </w:style>
  <w:style w:type="paragraph" w:customStyle="1" w:styleId="13">
    <w:name w:val="表内1ｲﾝﾃﾞﾝﾄ"/>
    <w:basedOn w:val="a"/>
    <w:rsid w:val="00F35EB2"/>
    <w:pPr>
      <w:ind w:left="181"/>
    </w:pPr>
  </w:style>
  <w:style w:type="paragraph" w:customStyle="1" w:styleId="ad">
    <w:name w:val="表内１ぶら下げ"/>
    <w:basedOn w:val="12"/>
    <w:rsid w:val="00F35EB2"/>
    <w:pPr>
      <w:ind w:left="181"/>
    </w:pPr>
  </w:style>
  <w:style w:type="paragraph" w:customStyle="1" w:styleId="ae">
    <w:name w:val="表内２ｲﾝ１ぶら下げ"/>
    <w:basedOn w:val="12"/>
    <w:rsid w:val="00F35EB2"/>
    <w:pPr>
      <w:ind w:left="544"/>
    </w:pPr>
  </w:style>
  <w:style w:type="paragraph" w:customStyle="1" w:styleId="120">
    <w:name w:val="1ｲﾝ2ぶら下げ"/>
    <w:basedOn w:val="13"/>
    <w:rsid w:val="00F35EB2"/>
    <w:pPr>
      <w:ind w:left="544" w:hanging="363"/>
    </w:pPr>
  </w:style>
  <w:style w:type="paragraph" w:styleId="af">
    <w:name w:val="Body Text"/>
    <w:basedOn w:val="a"/>
    <w:semiHidden/>
    <w:rsid w:val="00F35EB2"/>
    <w:pPr>
      <w:spacing w:line="240" w:lineRule="exact"/>
    </w:pPr>
    <w:rPr>
      <w:rFonts w:ascii="Century"/>
      <w:sz w:val="16"/>
    </w:rPr>
  </w:style>
  <w:style w:type="paragraph" w:styleId="20">
    <w:name w:val="Body Text Indent 2"/>
    <w:basedOn w:val="a"/>
    <w:semiHidden/>
    <w:rsid w:val="00F35EB2"/>
    <w:pPr>
      <w:spacing w:line="240" w:lineRule="exact"/>
      <w:ind w:leftChars="125" w:left="442" w:hangingChars="112" w:hanging="179"/>
    </w:pPr>
    <w:rPr>
      <w:rFonts w:ascii="Century"/>
      <w:sz w:val="16"/>
    </w:rPr>
  </w:style>
  <w:style w:type="paragraph" w:styleId="30">
    <w:name w:val="Body Text Indent 3"/>
    <w:basedOn w:val="a"/>
    <w:semiHidden/>
    <w:rsid w:val="00F35EB2"/>
    <w:pPr>
      <w:ind w:leftChars="77" w:left="249" w:hangingChars="61" w:hanging="110"/>
    </w:pPr>
  </w:style>
  <w:style w:type="paragraph" w:styleId="31">
    <w:name w:val="Body Text 3"/>
    <w:basedOn w:val="a"/>
    <w:semiHidden/>
    <w:rsid w:val="00F35EB2"/>
    <w:pPr>
      <w:spacing w:line="240" w:lineRule="exact"/>
    </w:pPr>
    <w:rPr>
      <w:rFonts w:ascii="Century"/>
      <w:sz w:val="16"/>
      <w:u w:val="single"/>
    </w:rPr>
  </w:style>
  <w:style w:type="paragraph" w:styleId="22">
    <w:name w:val="Body Text 2"/>
    <w:basedOn w:val="a"/>
    <w:semiHidden/>
    <w:rsid w:val="00F35EB2"/>
    <w:pPr>
      <w:jc w:val="left"/>
    </w:pPr>
    <w:rPr>
      <w:rFonts w:hAnsi="ＭＳ 明朝"/>
    </w:rPr>
  </w:style>
  <w:style w:type="paragraph" w:styleId="af0">
    <w:name w:val="footer"/>
    <w:basedOn w:val="a"/>
    <w:semiHidden/>
    <w:rsid w:val="00F35EB2"/>
    <w:pPr>
      <w:tabs>
        <w:tab w:val="center" w:pos="4252"/>
        <w:tab w:val="right" w:pos="8504"/>
      </w:tabs>
      <w:snapToGrid w:val="0"/>
    </w:pPr>
  </w:style>
  <w:style w:type="character" w:styleId="af1">
    <w:name w:val="page number"/>
    <w:basedOn w:val="a0"/>
    <w:semiHidden/>
    <w:rsid w:val="00F35EB2"/>
  </w:style>
  <w:style w:type="paragraph" w:styleId="af2">
    <w:name w:val="header"/>
    <w:basedOn w:val="a"/>
    <w:semiHidden/>
    <w:rsid w:val="00F35EB2"/>
    <w:pPr>
      <w:tabs>
        <w:tab w:val="center" w:pos="4252"/>
        <w:tab w:val="right" w:pos="8504"/>
      </w:tabs>
      <w:snapToGrid w:val="0"/>
    </w:pPr>
  </w:style>
  <w:style w:type="paragraph" w:styleId="af3">
    <w:name w:val="Date"/>
    <w:basedOn w:val="a"/>
    <w:next w:val="a"/>
    <w:link w:val="af4"/>
    <w:semiHidden/>
    <w:rsid w:val="00F35EB2"/>
  </w:style>
  <w:style w:type="paragraph" w:customStyle="1" w:styleId="03111">
    <w:name w:val="03　1.1.1"/>
    <w:basedOn w:val="a"/>
    <w:rsid w:val="00F35EB2"/>
    <w:pPr>
      <w:autoSpaceDE w:val="0"/>
      <w:autoSpaceDN w:val="0"/>
    </w:pPr>
    <w:rPr>
      <w:rFonts w:ascii="ＭＳ ゴシック" w:eastAsia="ＭＳ ゴシック" w:hAnsi="ＭＳ ゴシック"/>
      <w:color w:val="000000"/>
      <w:sz w:val="24"/>
    </w:rPr>
  </w:style>
  <w:style w:type="paragraph" w:customStyle="1" w:styleId="0211">
    <w:name w:val="02　1.1"/>
    <w:basedOn w:val="a"/>
    <w:rsid w:val="00F35EB2"/>
    <w:pPr>
      <w:autoSpaceDE w:val="0"/>
      <w:autoSpaceDN w:val="0"/>
      <w:spacing w:before="340" w:line="340" w:lineRule="exact"/>
      <w:textAlignment w:val="center"/>
    </w:pPr>
    <w:rPr>
      <w:rFonts w:ascii="ＭＳ ゴシック" w:eastAsia="ＭＳ ゴシック"/>
      <w:b/>
      <w:bCs/>
      <w:color w:val="000000"/>
      <w:sz w:val="28"/>
    </w:rPr>
  </w:style>
  <w:style w:type="paragraph" w:customStyle="1" w:styleId="101">
    <w:name w:val="10　(1)"/>
    <w:basedOn w:val="a"/>
    <w:rsid w:val="00F35EB2"/>
    <w:pPr>
      <w:autoSpaceDE w:val="0"/>
      <w:autoSpaceDN w:val="0"/>
      <w:ind w:left="400" w:hanging="200"/>
    </w:pPr>
    <w:rPr>
      <w:color w:val="000000"/>
      <w:sz w:val="20"/>
    </w:rPr>
  </w:style>
  <w:style w:type="paragraph" w:customStyle="1" w:styleId="1010">
    <w:name w:val="10　(1)本文"/>
    <w:basedOn w:val="a"/>
    <w:rsid w:val="00F35EB2"/>
    <w:pPr>
      <w:autoSpaceDE w:val="0"/>
      <w:autoSpaceDN w:val="0"/>
      <w:ind w:left="400"/>
    </w:pPr>
    <w:rPr>
      <w:color w:val="000000"/>
      <w:sz w:val="20"/>
    </w:rPr>
  </w:style>
  <w:style w:type="paragraph" w:customStyle="1" w:styleId="110">
    <w:name w:val="11　ア"/>
    <w:basedOn w:val="a"/>
    <w:rsid w:val="00F35EB2"/>
    <w:pPr>
      <w:autoSpaceDE w:val="0"/>
      <w:autoSpaceDN w:val="0"/>
      <w:ind w:left="600" w:hanging="200"/>
    </w:pPr>
    <w:rPr>
      <w:color w:val="000000"/>
      <w:sz w:val="20"/>
    </w:rPr>
  </w:style>
  <w:style w:type="paragraph" w:customStyle="1" w:styleId="111">
    <w:name w:val="11　ア本文"/>
    <w:basedOn w:val="a"/>
    <w:rsid w:val="00F35EB2"/>
    <w:pPr>
      <w:autoSpaceDE w:val="0"/>
      <w:autoSpaceDN w:val="0"/>
      <w:ind w:left="600"/>
    </w:pPr>
    <w:rPr>
      <w:color w:val="000000"/>
      <w:sz w:val="20"/>
    </w:rPr>
  </w:style>
  <w:style w:type="paragraph" w:customStyle="1" w:styleId="121">
    <w:name w:val="12　①"/>
    <w:basedOn w:val="a"/>
    <w:rsid w:val="00F35EB2"/>
    <w:pPr>
      <w:autoSpaceDE w:val="0"/>
      <w:autoSpaceDN w:val="0"/>
      <w:ind w:left="800" w:hanging="200"/>
    </w:pPr>
    <w:rPr>
      <w:color w:val="000000"/>
      <w:sz w:val="20"/>
    </w:rPr>
  </w:style>
  <w:style w:type="paragraph" w:customStyle="1" w:styleId="122">
    <w:name w:val="12　①本文"/>
    <w:basedOn w:val="a"/>
    <w:rsid w:val="00F35EB2"/>
    <w:pPr>
      <w:autoSpaceDE w:val="0"/>
      <w:autoSpaceDN w:val="0"/>
      <w:ind w:left="800"/>
    </w:pPr>
    <w:rPr>
      <w:color w:val="000000"/>
      <w:sz w:val="20"/>
    </w:rPr>
  </w:style>
  <w:style w:type="paragraph" w:customStyle="1" w:styleId="200">
    <w:name w:val="20　キャプション"/>
    <w:basedOn w:val="a"/>
    <w:rsid w:val="00F35EB2"/>
    <w:pPr>
      <w:autoSpaceDE w:val="0"/>
      <w:autoSpaceDN w:val="0"/>
      <w:ind w:left="400" w:right="400"/>
    </w:pPr>
    <w:rPr>
      <w:rFonts w:ascii="ＭＳ ゴシック" w:eastAsia="ＭＳ ゴシック" w:hAnsi="ＭＳ ゴシック"/>
      <w:color w:val="000000"/>
      <w:sz w:val="20"/>
    </w:rPr>
  </w:style>
  <w:style w:type="paragraph" w:customStyle="1" w:styleId="210">
    <w:name w:val="21　注"/>
    <w:basedOn w:val="a"/>
    <w:rsid w:val="00F35EB2"/>
    <w:pPr>
      <w:autoSpaceDE w:val="0"/>
      <w:autoSpaceDN w:val="0"/>
      <w:spacing w:before="140"/>
      <w:ind w:left="600" w:right="200" w:hanging="400"/>
    </w:pPr>
    <w:rPr>
      <w:color w:val="000000"/>
      <w:sz w:val="20"/>
    </w:rPr>
  </w:style>
  <w:style w:type="paragraph" w:customStyle="1" w:styleId="130">
    <w:name w:val="13　(ア)"/>
    <w:basedOn w:val="a"/>
    <w:rsid w:val="00F35EB2"/>
    <w:pPr>
      <w:autoSpaceDE w:val="0"/>
      <w:autoSpaceDN w:val="0"/>
      <w:ind w:left="1000" w:hanging="200"/>
    </w:pPr>
    <w:rPr>
      <w:color w:val="000000"/>
      <w:sz w:val="20"/>
    </w:rPr>
  </w:style>
  <w:style w:type="paragraph" w:customStyle="1" w:styleId="131">
    <w:name w:val="13　(ア)本文"/>
    <w:basedOn w:val="a"/>
    <w:rsid w:val="00F35EB2"/>
    <w:pPr>
      <w:autoSpaceDE w:val="0"/>
      <w:autoSpaceDN w:val="0"/>
      <w:ind w:left="1000"/>
    </w:pPr>
    <w:rPr>
      <w:color w:val="000000"/>
      <w:sz w:val="20"/>
    </w:rPr>
  </w:style>
  <w:style w:type="paragraph" w:customStyle="1" w:styleId="041111">
    <w:name w:val="04　1.1.1.1"/>
    <w:basedOn w:val="a"/>
    <w:rsid w:val="00F35EB2"/>
    <w:pPr>
      <w:autoSpaceDE w:val="0"/>
      <w:autoSpaceDN w:val="0"/>
    </w:pPr>
    <w:rPr>
      <w:color w:val="000000"/>
      <w:sz w:val="20"/>
    </w:rPr>
  </w:style>
  <w:style w:type="table" w:styleId="af5">
    <w:name w:val="Table Grid"/>
    <w:basedOn w:val="a1"/>
    <w:uiPriority w:val="59"/>
    <w:rsid w:val="00BD41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Balloon Text"/>
    <w:basedOn w:val="a"/>
    <w:link w:val="af7"/>
    <w:uiPriority w:val="99"/>
    <w:semiHidden/>
    <w:unhideWhenUsed/>
    <w:rsid w:val="00FA053C"/>
    <w:rPr>
      <w:rFonts w:asciiTheme="majorHAnsi" w:eastAsiaTheme="majorEastAsia" w:hAnsiTheme="majorHAnsi" w:cstheme="majorBidi"/>
      <w:szCs w:val="18"/>
    </w:rPr>
  </w:style>
  <w:style w:type="character" w:customStyle="1" w:styleId="af7">
    <w:name w:val="吹き出し (文字)"/>
    <w:basedOn w:val="a0"/>
    <w:link w:val="af6"/>
    <w:uiPriority w:val="99"/>
    <w:semiHidden/>
    <w:rsid w:val="00FA053C"/>
    <w:rPr>
      <w:rFonts w:asciiTheme="majorHAnsi" w:eastAsiaTheme="majorEastAsia" w:hAnsiTheme="majorHAnsi" w:cstheme="majorBidi"/>
      <w:kern w:val="2"/>
      <w:sz w:val="18"/>
      <w:szCs w:val="18"/>
    </w:rPr>
  </w:style>
  <w:style w:type="paragraph" w:styleId="af8">
    <w:name w:val="Revision"/>
    <w:hidden/>
    <w:uiPriority w:val="99"/>
    <w:semiHidden/>
    <w:rsid w:val="003315BB"/>
    <w:rPr>
      <w:rFonts w:ascii="ＭＳ 明朝"/>
      <w:kern w:val="2"/>
      <w:sz w:val="18"/>
      <w:szCs w:val="24"/>
    </w:rPr>
  </w:style>
  <w:style w:type="character" w:customStyle="1" w:styleId="af4">
    <w:name w:val="日付 (文字)"/>
    <w:basedOn w:val="a0"/>
    <w:link w:val="af3"/>
    <w:semiHidden/>
    <w:rsid w:val="00CB58CB"/>
    <w:rPr>
      <w:rFonts w:ascii="ＭＳ 明朝"/>
      <w:kern w:val="2"/>
      <w:sz w:val="18"/>
      <w:szCs w:val="24"/>
    </w:rPr>
  </w:style>
  <w:style w:type="paragraph" w:styleId="af9">
    <w:name w:val="Closing"/>
    <w:basedOn w:val="a"/>
    <w:link w:val="afa"/>
    <w:uiPriority w:val="99"/>
    <w:unhideWhenUsed/>
    <w:rsid w:val="00352FAF"/>
    <w:pPr>
      <w:jc w:val="right"/>
    </w:pPr>
    <w:rPr>
      <w:rFonts w:ascii="Century"/>
      <w:sz w:val="21"/>
      <w:szCs w:val="22"/>
    </w:rPr>
  </w:style>
  <w:style w:type="character" w:customStyle="1" w:styleId="afa">
    <w:name w:val="結語 (文字)"/>
    <w:basedOn w:val="a0"/>
    <w:link w:val="af9"/>
    <w:uiPriority w:val="99"/>
    <w:rsid w:val="00352FAF"/>
    <w:rPr>
      <w:kern w:val="2"/>
      <w:sz w:val="21"/>
      <w:szCs w:val="22"/>
    </w:rPr>
  </w:style>
  <w:style w:type="paragraph" w:styleId="afb">
    <w:name w:val="List Paragraph"/>
    <w:basedOn w:val="a"/>
    <w:uiPriority w:val="34"/>
    <w:qFormat/>
    <w:rsid w:val="00352FAF"/>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99D6A4-20EB-4FDC-8EE9-49851321D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132</Words>
  <Characters>753</Characters>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884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