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6108" w14:textId="068DB962" w:rsidR="00A719C1" w:rsidRPr="0047240E" w:rsidRDefault="00F902B9" w:rsidP="00A719C1">
      <w:pPr>
        <w:rPr>
          <w:rFonts w:ascii="ＭＳ 明朝" w:eastAsia="ＭＳ 明朝" w:hAnsi="ＭＳ 明朝"/>
          <w:szCs w:val="21"/>
        </w:rPr>
      </w:pPr>
      <w:r w:rsidRPr="0047240E">
        <w:rPr>
          <w:rFonts w:ascii="ＭＳ 明朝" w:eastAsia="ＭＳ 明朝" w:hAnsi="ＭＳ 明朝" w:hint="eastAsia"/>
          <w:szCs w:val="21"/>
        </w:rPr>
        <w:t>細則</w:t>
      </w:r>
      <w:r w:rsidR="006A4C00">
        <w:rPr>
          <w:rFonts w:ascii="ＭＳ 明朝" w:eastAsia="ＭＳ 明朝" w:hAnsi="ＭＳ 明朝" w:hint="eastAsia"/>
          <w:szCs w:val="21"/>
        </w:rPr>
        <w:t>２</w:t>
      </w:r>
      <w:r w:rsidR="00A719C1" w:rsidRPr="0047240E">
        <w:rPr>
          <w:rFonts w:ascii="ＭＳ 明朝" w:eastAsia="ＭＳ 明朝" w:hAnsi="ＭＳ 明朝" w:hint="eastAsia"/>
          <w:szCs w:val="21"/>
        </w:rPr>
        <w:t>－</w:t>
      </w:r>
      <w:r w:rsidR="006A4C00">
        <w:rPr>
          <w:rFonts w:ascii="ＭＳ 明朝" w:eastAsia="ＭＳ 明朝" w:hAnsi="ＭＳ 明朝" w:hint="eastAsia"/>
          <w:szCs w:val="21"/>
        </w:rPr>
        <w:t>３</w:t>
      </w:r>
      <w:r w:rsidR="00A719C1" w:rsidRPr="0047240E">
        <w:rPr>
          <w:rFonts w:ascii="ＭＳ 明朝" w:eastAsia="ＭＳ 明朝" w:hAnsi="ＭＳ 明朝" w:hint="eastAsia"/>
          <w:szCs w:val="21"/>
        </w:rPr>
        <w:t xml:space="preserve">　</w:t>
      </w:r>
      <w:r w:rsidR="006A4C00" w:rsidRPr="006A4C00">
        <w:rPr>
          <w:rFonts w:ascii="ＭＳ 明朝" w:eastAsia="ＭＳ 明朝" w:hAnsi="ＭＳ 明朝" w:hint="eastAsia"/>
          <w:szCs w:val="21"/>
        </w:rPr>
        <w:t>可搬式制御機器の使用に係る自主保安基準</w:t>
      </w:r>
    </w:p>
    <w:p w14:paraId="0E903C09" w14:textId="77777777" w:rsidR="00A719C1" w:rsidRPr="0047240E" w:rsidRDefault="00A719C1" w:rsidP="00A719C1">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A719C1" w:rsidRPr="0047240E" w14:paraId="397B8F3A" w14:textId="77777777" w:rsidTr="00FC0EAF">
        <w:tc>
          <w:tcPr>
            <w:tcW w:w="2665" w:type="dxa"/>
          </w:tcPr>
          <w:p w14:paraId="4E5BEDBA" w14:textId="77777777" w:rsidR="00A719C1" w:rsidRPr="0047240E" w:rsidRDefault="00A719C1" w:rsidP="00FC0EAF">
            <w:pPr>
              <w:rPr>
                <w:rFonts w:ascii="ＭＳ 明朝" w:eastAsia="ＭＳ 明朝" w:hAnsi="ＭＳ 明朝"/>
                <w:szCs w:val="21"/>
              </w:rPr>
            </w:pPr>
            <w:r w:rsidRPr="0047240E">
              <w:rPr>
                <w:rFonts w:ascii="ＭＳ 明朝" w:eastAsia="ＭＳ 明朝" w:hAnsi="ＭＳ 明朝" w:hint="eastAsia"/>
                <w:szCs w:val="21"/>
              </w:rPr>
              <w:t>定める必要がある施設</w:t>
            </w:r>
          </w:p>
        </w:tc>
        <w:tc>
          <w:tcPr>
            <w:tcW w:w="6873" w:type="dxa"/>
          </w:tcPr>
          <w:p w14:paraId="37BBC4D9" w14:textId="407C91E9" w:rsidR="00A719C1" w:rsidRPr="0047240E" w:rsidRDefault="006A4C00" w:rsidP="00277161">
            <w:pPr>
              <w:rPr>
                <w:rFonts w:ascii="ＭＳ 明朝" w:eastAsia="ＭＳ 明朝" w:hAnsi="ＭＳ 明朝"/>
                <w:szCs w:val="21"/>
              </w:rPr>
            </w:pPr>
            <w:r w:rsidRPr="006A4C00">
              <w:rPr>
                <w:rFonts w:ascii="ＭＳ 明朝" w:eastAsia="ＭＳ 明朝" w:hAnsi="ＭＳ 明朝" w:hint="eastAsia"/>
                <w:color w:val="000000"/>
                <w:szCs w:val="21"/>
              </w:rPr>
              <w:t>顧客自らの給油作業等を制御するために可搬式制御機器を使用する顧客に自ら給油等をさせる給油取扱所</w:t>
            </w:r>
          </w:p>
        </w:tc>
      </w:tr>
    </w:tbl>
    <w:p w14:paraId="5432681B" w14:textId="77777777" w:rsidR="00A719C1" w:rsidRPr="0047240E" w:rsidRDefault="00A719C1" w:rsidP="00A719C1">
      <w:pPr>
        <w:rPr>
          <w:rFonts w:ascii="ＭＳ 明朝" w:eastAsia="ＭＳ 明朝" w:hAnsi="ＭＳ 明朝"/>
          <w:szCs w:val="21"/>
        </w:rPr>
      </w:pPr>
    </w:p>
    <w:p w14:paraId="2CD0AAF4" w14:textId="77777777" w:rsidR="00A719C1" w:rsidRPr="00291A43" w:rsidRDefault="00A719C1" w:rsidP="00A719C1">
      <w:pPr>
        <w:rPr>
          <w:rFonts w:ascii="ＭＳ 明朝" w:eastAsia="ＭＳ 明朝" w:hAnsi="ＭＳ 明朝"/>
          <w:szCs w:val="21"/>
        </w:rPr>
      </w:pPr>
      <w:r w:rsidRPr="00291A43">
        <w:rPr>
          <w:rFonts w:ascii="ＭＳ 明朝" w:eastAsia="ＭＳ 明朝" w:hAnsi="ＭＳ 明朝" w:hint="eastAsia"/>
          <w:szCs w:val="21"/>
        </w:rPr>
        <w:t>第１　総則</w:t>
      </w:r>
    </w:p>
    <w:p w14:paraId="5C3B0FA2" w14:textId="165A49ED" w:rsidR="00A719C1" w:rsidRPr="00291A43" w:rsidRDefault="006A4C00" w:rsidP="00A719C1">
      <w:pPr>
        <w:ind w:firstLineChars="100" w:firstLine="210"/>
        <w:rPr>
          <w:rFonts w:ascii="ＭＳ 明朝" w:eastAsia="ＭＳ 明朝" w:hAnsi="ＭＳ 明朝"/>
          <w:szCs w:val="21"/>
        </w:rPr>
      </w:pPr>
      <w:r w:rsidRPr="006A4C00">
        <w:rPr>
          <w:rFonts w:ascii="ＭＳ 明朝" w:eastAsia="ＭＳ 明朝" w:hAnsi="ＭＳ 明朝" w:hint="eastAsia"/>
          <w:szCs w:val="21"/>
        </w:rPr>
        <w:t>当所の可搬式制御機器を使用する顧客自らの給油作業等の監視業務は、本編及び関係する細則によるほか、第２で定める「可搬式制御機器の取扱い基準」に基づき行うものとする。</w:t>
      </w:r>
    </w:p>
    <w:p w14:paraId="60D38E25" w14:textId="77777777" w:rsidR="00A719C1" w:rsidRPr="00291A43" w:rsidRDefault="00A719C1" w:rsidP="00467FAB">
      <w:pPr>
        <w:rPr>
          <w:rFonts w:ascii="ＭＳ 明朝" w:eastAsia="ＭＳ 明朝" w:hAnsi="ＭＳ 明朝"/>
          <w:szCs w:val="21"/>
        </w:rPr>
      </w:pPr>
    </w:p>
    <w:p w14:paraId="2F01088B" w14:textId="74B65769" w:rsidR="00A719C1" w:rsidRPr="00291A43" w:rsidRDefault="00A719C1" w:rsidP="00B83719">
      <w:pPr>
        <w:ind w:left="210" w:hangingChars="100" w:hanging="210"/>
        <w:rPr>
          <w:rFonts w:ascii="ＭＳ 明朝" w:eastAsia="ＭＳ 明朝" w:hAnsi="ＭＳ 明朝"/>
          <w:color w:val="000000"/>
          <w:szCs w:val="21"/>
        </w:rPr>
      </w:pPr>
      <w:r w:rsidRPr="00291A43">
        <w:rPr>
          <w:rFonts w:ascii="ＭＳ 明朝" w:eastAsia="ＭＳ 明朝" w:hAnsi="ＭＳ 明朝" w:hint="eastAsia"/>
          <w:szCs w:val="21"/>
        </w:rPr>
        <w:t xml:space="preserve">第２　</w:t>
      </w:r>
      <w:r w:rsidR="008E7162" w:rsidRPr="008E7162">
        <w:rPr>
          <w:rFonts w:ascii="ＭＳ 明朝" w:eastAsia="ＭＳ 明朝" w:hAnsi="ＭＳ 明朝" w:hint="eastAsia"/>
          <w:color w:val="000000"/>
          <w:szCs w:val="21"/>
        </w:rPr>
        <w:t>可搬式制御機器の取扱い基準</w:t>
      </w:r>
    </w:p>
    <w:p w14:paraId="1794DCBF" w14:textId="77777777" w:rsidR="006A4C00" w:rsidRDefault="006A4C00" w:rsidP="006A4C00">
      <w:pPr>
        <w:ind w:left="210" w:hangingChars="100" w:hanging="210"/>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１</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可搬式制御機器は、防爆構造のもの又は</w:t>
      </w:r>
      <w:r w:rsidRPr="006A4C00">
        <w:rPr>
          <w:rFonts w:ascii="ＭＳ 明朝" w:eastAsia="ＭＳ 明朝" w:hAnsi="ＭＳ 明朝" w:cs="ＭＳ"/>
          <w:color w:val="000000"/>
          <w:kern w:val="0"/>
          <w:szCs w:val="21"/>
        </w:rPr>
        <w:t>「</w:t>
      </w:r>
      <w:r>
        <w:rPr>
          <w:rFonts w:ascii="ＭＳ 明朝" w:eastAsia="ＭＳ 明朝" w:hAnsi="ＭＳ 明朝" w:cs="ＭＳ"/>
          <w:color w:val="000000"/>
          <w:kern w:val="0"/>
          <w:szCs w:val="21"/>
        </w:rPr>
        <w:t>IEC 60950</w:t>
      </w:r>
      <w:r>
        <w:rPr>
          <w:rFonts w:ascii="ＭＳ 明朝" w:eastAsia="ＭＳ 明朝" w:hAnsi="ＭＳ 明朝" w:cs="ＭＳ" w:hint="eastAsia"/>
          <w:color w:val="000000"/>
          <w:kern w:val="0"/>
          <w:szCs w:val="21"/>
        </w:rPr>
        <w:t>－</w:t>
      </w:r>
      <w:r>
        <w:rPr>
          <w:rFonts w:ascii="ＭＳ 明朝" w:eastAsia="ＭＳ 明朝" w:hAnsi="ＭＳ 明朝" w:cs="ＭＳ"/>
          <w:color w:val="000000"/>
          <w:kern w:val="0"/>
          <w:szCs w:val="21"/>
        </w:rPr>
        <w:t>1</w:t>
      </w:r>
      <w:r w:rsidRPr="006A4C00">
        <w:rPr>
          <w:rFonts w:ascii="ＭＳ 明朝" w:eastAsia="ＭＳ 明朝" w:hAnsi="ＭＳ 明朝" w:cs="ＭＳ"/>
          <w:color w:val="000000"/>
          <w:kern w:val="0"/>
          <w:szCs w:val="21"/>
        </w:rPr>
        <w:t>」、「JIS C 6950</w:t>
      </w:r>
      <w:r>
        <w:rPr>
          <w:rFonts w:ascii="ＭＳ 明朝" w:eastAsia="ＭＳ 明朝" w:hAnsi="ＭＳ 明朝" w:cs="ＭＳ" w:hint="eastAsia"/>
          <w:color w:val="000000"/>
          <w:kern w:val="0"/>
          <w:szCs w:val="21"/>
        </w:rPr>
        <w:t>－</w:t>
      </w:r>
      <w:r w:rsidRPr="006A4C00">
        <w:rPr>
          <w:rFonts w:ascii="ＭＳ 明朝" w:eastAsia="ＭＳ 明朝" w:hAnsi="ＭＳ 明朝" w:cs="ＭＳ"/>
          <w:color w:val="000000"/>
          <w:kern w:val="0"/>
          <w:szCs w:val="21"/>
        </w:rPr>
        <w:t>1」、「IEC 62368</w:t>
      </w:r>
      <w:r>
        <w:rPr>
          <w:rFonts w:ascii="ＭＳ 明朝" w:eastAsia="ＭＳ 明朝" w:hAnsi="ＭＳ 明朝" w:cs="ＭＳ"/>
          <w:color w:val="000000"/>
          <w:kern w:val="0"/>
          <w:szCs w:val="21"/>
        </w:rPr>
        <w:t>1</w:t>
      </w:r>
      <w:r w:rsidRPr="006A4C00">
        <w:rPr>
          <w:rFonts w:ascii="ＭＳ 明朝" w:eastAsia="ＭＳ 明朝" w:hAnsi="ＭＳ 明朝" w:cs="ＭＳ"/>
          <w:color w:val="000000"/>
          <w:kern w:val="0"/>
          <w:szCs w:val="21"/>
        </w:rPr>
        <w:t>」、「</w:t>
      </w:r>
      <w:r>
        <w:rPr>
          <w:rFonts w:ascii="ＭＳ 明朝" w:eastAsia="ＭＳ 明朝" w:hAnsi="ＭＳ 明朝" w:cs="ＭＳ"/>
          <w:color w:val="000000"/>
          <w:kern w:val="0"/>
          <w:szCs w:val="21"/>
        </w:rPr>
        <w:t>JIS C 62368</w:t>
      </w:r>
      <w:r>
        <w:rPr>
          <w:rFonts w:ascii="ＭＳ 明朝" w:eastAsia="ＭＳ 明朝" w:hAnsi="ＭＳ 明朝" w:cs="ＭＳ" w:hint="eastAsia"/>
          <w:color w:val="000000"/>
          <w:kern w:val="0"/>
          <w:szCs w:val="21"/>
        </w:rPr>
        <w:t>－</w:t>
      </w:r>
      <w:r>
        <w:rPr>
          <w:rFonts w:ascii="ＭＳ 明朝" w:eastAsia="ＭＳ 明朝" w:hAnsi="ＭＳ 明朝" w:cs="ＭＳ"/>
          <w:color w:val="000000"/>
          <w:kern w:val="0"/>
          <w:szCs w:val="21"/>
        </w:rPr>
        <w:t>1</w:t>
      </w:r>
      <w:r w:rsidRPr="006A4C00">
        <w:rPr>
          <w:rFonts w:ascii="ＭＳ 明朝" w:eastAsia="ＭＳ 明朝" w:hAnsi="ＭＳ 明朝" w:cs="ＭＳ"/>
          <w:color w:val="000000"/>
          <w:kern w:val="0"/>
          <w:szCs w:val="21"/>
        </w:rPr>
        <w:t>」のうちいずれかの 規格 に適合したものを使用するものとする。</w:t>
      </w:r>
    </w:p>
    <w:p w14:paraId="6580E82B" w14:textId="12DD1BD4" w:rsidR="006A4C00" w:rsidRPr="006A4C00" w:rsidRDefault="006A4C00" w:rsidP="006A4C00">
      <w:pPr>
        <w:ind w:left="210" w:hangingChars="100" w:hanging="210"/>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２</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可搬式制御機器は、肩掛け紐付きカバー又はアームバンドによる落下防止</w:t>
      </w:r>
      <w:r w:rsidRPr="006A4C00">
        <w:rPr>
          <w:rFonts w:ascii="ＭＳ 明朝" w:eastAsia="ＭＳ 明朝" w:hAnsi="ＭＳ 明朝" w:cs="ＭＳ"/>
          <w:color w:val="000000"/>
          <w:kern w:val="0"/>
          <w:szCs w:val="21"/>
        </w:rPr>
        <w:t>の保護措置</w:t>
      </w:r>
      <w:r w:rsidRPr="006A4C00">
        <w:rPr>
          <w:rFonts w:ascii="ＭＳ 明朝" w:eastAsia="ＭＳ 明朝" w:hAnsi="ＭＳ 明朝" w:cs="ＭＳ" w:hint="eastAsia"/>
          <w:color w:val="000000"/>
          <w:kern w:val="0"/>
          <w:szCs w:val="21"/>
        </w:rPr>
        <w:t>を講じるものとする</w:t>
      </w:r>
      <w:r w:rsidRPr="006A4C00">
        <w:rPr>
          <w:rFonts w:ascii="ＭＳ 明朝" w:eastAsia="ＭＳ 明朝" w:hAnsi="ＭＳ 明朝" w:cs="ＭＳ"/>
          <w:color w:val="000000"/>
          <w:kern w:val="0"/>
          <w:szCs w:val="21"/>
        </w:rPr>
        <w:t>。</w:t>
      </w:r>
    </w:p>
    <w:p w14:paraId="493E884C" w14:textId="62095300" w:rsidR="006A4C00" w:rsidRPr="006A4C00" w:rsidRDefault="006A4C00" w:rsidP="006A4C00">
      <w:pPr>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３</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可搬式制御機器は、</w:t>
      </w:r>
      <w:r w:rsidRPr="006A4C00">
        <w:rPr>
          <w:rFonts w:ascii="ＭＳ 明朝" w:eastAsia="ＭＳ 明朝" w:hAnsi="ＭＳ 明朝" w:cs="ＭＳ"/>
          <w:color w:val="000000"/>
          <w:kern w:val="0"/>
          <w:szCs w:val="21"/>
        </w:rPr>
        <w:t>当所内のみで使用するものとする。</w:t>
      </w:r>
    </w:p>
    <w:p w14:paraId="34238F8C" w14:textId="04DAE238" w:rsidR="006A4C00" w:rsidRPr="006A4C00" w:rsidRDefault="006A4C00" w:rsidP="006A4C00">
      <w:pPr>
        <w:ind w:left="210" w:hangingChars="100" w:hanging="210"/>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４</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火災等の災害発生時は、安全が</w:t>
      </w:r>
      <w:r w:rsidRPr="006A4C00">
        <w:rPr>
          <w:rFonts w:ascii="ＭＳ 明朝" w:eastAsia="ＭＳ 明朝" w:hAnsi="ＭＳ 明朝" w:cs="ＭＳ"/>
          <w:color w:val="000000"/>
          <w:kern w:val="0"/>
          <w:szCs w:val="21"/>
        </w:rPr>
        <w:t>確認されるまで可搬式制御機器を使用しないものとす</w:t>
      </w:r>
      <w:r w:rsidRPr="006A4C00">
        <w:rPr>
          <w:rFonts w:ascii="ＭＳ 明朝" w:eastAsia="ＭＳ 明朝" w:hAnsi="ＭＳ 明朝" w:cs="ＭＳ" w:hint="eastAsia"/>
          <w:color w:val="000000"/>
          <w:kern w:val="0"/>
          <w:szCs w:val="21"/>
        </w:rPr>
        <w:t>る。</w:t>
      </w:r>
    </w:p>
    <w:p w14:paraId="5E67C430" w14:textId="1CB13222" w:rsidR="006A4C00" w:rsidRPr="006A4C00" w:rsidRDefault="006A4C00" w:rsidP="006A4C00">
      <w:pPr>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５</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所長は、１から４が遵守されるように管理するものとする。</w:t>
      </w:r>
    </w:p>
    <w:p w14:paraId="7D413CAC" w14:textId="54DD1106" w:rsidR="006A4C00" w:rsidRPr="006A4C00" w:rsidRDefault="006A4C00" w:rsidP="006A4C00">
      <w:pPr>
        <w:ind w:left="210" w:hangingChars="100" w:hanging="210"/>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６</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火災発生時に迅速に初期消火できるように、消火器の設置場所が適正であることを日頃から確認するものとする。</w:t>
      </w:r>
    </w:p>
    <w:p w14:paraId="2354CA1E" w14:textId="03C8E24F" w:rsidR="006A4C00" w:rsidRPr="006A4C00" w:rsidRDefault="006A4C00" w:rsidP="006A4C00">
      <w:pPr>
        <w:ind w:left="210" w:hangingChars="100" w:hanging="210"/>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７</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所長は、</w:t>
      </w:r>
      <w:r w:rsidRPr="006A4C00">
        <w:rPr>
          <w:rFonts w:ascii="ＭＳ 明朝" w:eastAsia="ＭＳ 明朝" w:hAnsi="ＭＳ 明朝" w:cs="ＭＳ"/>
          <w:color w:val="000000"/>
          <w:kern w:val="0"/>
          <w:szCs w:val="21"/>
        </w:rPr>
        <w:t>可搬式制御機器を使用する危険物取扱者等に対して災害発生時における応急</w:t>
      </w:r>
      <w:r w:rsidRPr="006A4C00">
        <w:rPr>
          <w:rFonts w:ascii="ＭＳ 明朝" w:eastAsia="ＭＳ 明朝" w:hAnsi="ＭＳ 明朝" w:cs="ＭＳ" w:hint="eastAsia"/>
          <w:color w:val="000000"/>
          <w:kern w:val="0"/>
          <w:szCs w:val="21"/>
        </w:rPr>
        <w:t>対応を含め可搬式制御機器を運用するために必要な教育及び訓練を行うものとする。</w:t>
      </w:r>
    </w:p>
    <w:p w14:paraId="3E1D0234" w14:textId="76AC2951" w:rsidR="00E25D0D" w:rsidRPr="00AB49DF" w:rsidRDefault="006A4C00" w:rsidP="003D7640">
      <w:pPr>
        <w:ind w:left="210" w:hangingChars="100" w:hanging="210"/>
        <w:rPr>
          <w:rFonts w:ascii="ＭＳ 明朝" w:eastAsia="ＭＳ 明朝" w:hAnsi="ＭＳ 明朝" w:cs="ＭＳ"/>
          <w:color w:val="000000"/>
          <w:kern w:val="0"/>
          <w:szCs w:val="21"/>
        </w:rPr>
      </w:pPr>
      <w:r w:rsidRPr="006A4C00">
        <w:rPr>
          <w:rFonts w:ascii="ＭＳ 明朝" w:eastAsia="ＭＳ 明朝" w:hAnsi="ＭＳ 明朝" w:cs="ＭＳ" w:hint="eastAsia"/>
          <w:color w:val="000000"/>
          <w:kern w:val="0"/>
          <w:szCs w:val="21"/>
        </w:rPr>
        <w:t>８</w:t>
      </w:r>
      <w:r>
        <w:rPr>
          <w:rFonts w:ascii="ＭＳ 明朝" w:eastAsia="ＭＳ 明朝" w:hAnsi="ＭＳ 明朝" w:cs="ＭＳ" w:hint="eastAsia"/>
          <w:color w:val="000000"/>
          <w:kern w:val="0"/>
          <w:szCs w:val="21"/>
        </w:rPr>
        <w:t xml:space="preserve">　</w:t>
      </w:r>
      <w:r w:rsidRPr="006A4C00">
        <w:rPr>
          <w:rFonts w:ascii="ＭＳ 明朝" w:eastAsia="ＭＳ 明朝" w:hAnsi="ＭＳ 明朝" w:cs="ＭＳ" w:hint="eastAsia"/>
          <w:color w:val="000000"/>
          <w:kern w:val="0"/>
          <w:szCs w:val="21"/>
        </w:rPr>
        <w:t>制御卓に監視者がおらず、可搬式制御機器で給油許可を出す場合は、直接顧客の給油等の状況を視認した上で行うものとする。</w:t>
      </w:r>
    </w:p>
    <w:p w14:paraId="52190CD9" w14:textId="45BA0961" w:rsidR="0096362C" w:rsidRDefault="005C65FE" w:rsidP="00E25D0D">
      <w:pPr>
        <w:ind w:left="210" w:hangingChars="100" w:hanging="210"/>
        <w:rPr>
          <w:rFonts w:ascii="ＭＳ 明朝" w:eastAsia="ＭＳ 明朝" w:hAnsi="ＭＳ 明朝"/>
          <w:color w:val="0070C0"/>
          <w:szCs w:val="21"/>
          <w:u w:val="single"/>
        </w:rPr>
      </w:pPr>
      <w:r w:rsidRPr="00266AD9">
        <w:rPr>
          <w:rFonts w:ascii="ＭＳ 明朝" w:eastAsia="ＭＳ 明朝" w:hAnsi="ＭＳ 明朝" w:hint="eastAsia"/>
          <w:color w:val="0070C0"/>
          <w:szCs w:val="21"/>
          <w:u w:val="single"/>
        </w:rPr>
        <w:t>９</w:t>
      </w:r>
      <w:r w:rsidR="00DD1C11" w:rsidRPr="00266AD9">
        <w:rPr>
          <w:rFonts w:ascii="ＭＳ 明朝" w:eastAsia="ＭＳ 明朝" w:hAnsi="ＭＳ 明朝" w:hint="eastAsia"/>
          <w:color w:val="0070C0"/>
          <w:szCs w:val="21"/>
          <w:u w:val="single"/>
        </w:rPr>
        <w:t xml:space="preserve">　その他</w:t>
      </w:r>
    </w:p>
    <w:p w14:paraId="28E2DB09" w14:textId="5EA82045" w:rsidR="003D7640" w:rsidRPr="00C00FFA" w:rsidRDefault="00142C0B" w:rsidP="003D7640">
      <w:pPr>
        <w:ind w:leftChars="100" w:left="210" w:firstLineChars="100" w:firstLine="210"/>
        <w:rPr>
          <w:rFonts w:ascii="ＭＳ 明朝" w:eastAsia="ＭＳ 明朝" w:hAnsi="ＭＳ 明朝" w:cs="ＭＳ"/>
          <w:color w:val="2E74B5" w:themeColor="accent1" w:themeShade="BF"/>
          <w:kern w:val="0"/>
          <w:szCs w:val="21"/>
        </w:rPr>
      </w:pPr>
      <w:r>
        <w:rPr>
          <w:rFonts w:ascii="ＭＳ 明朝" w:eastAsia="ＭＳ 明朝" w:hAnsi="ＭＳ 明朝" w:cs="ＭＳ" w:hint="eastAsia"/>
          <w:color w:val="2E74B5" w:themeColor="accent1" w:themeShade="BF"/>
          <w:kern w:val="0"/>
          <w:szCs w:val="21"/>
        </w:rPr>
        <w:t>監視制御装置を設置して</w:t>
      </w:r>
      <w:r w:rsidR="00511AC9">
        <w:rPr>
          <w:rFonts w:ascii="ＭＳ 明朝" w:eastAsia="ＭＳ 明朝" w:hAnsi="ＭＳ 明朝" w:cs="ＭＳ" w:hint="eastAsia"/>
          <w:color w:val="2E74B5" w:themeColor="accent1" w:themeShade="BF"/>
          <w:kern w:val="0"/>
          <w:szCs w:val="21"/>
        </w:rPr>
        <w:t>情報提供型ＡＩシステムを導入する給油取扱所において、固定</w:t>
      </w:r>
      <w:r>
        <w:rPr>
          <w:rFonts w:ascii="ＭＳ 明朝" w:eastAsia="ＭＳ 明朝" w:hAnsi="ＭＳ 明朝" w:cs="ＭＳ" w:hint="eastAsia"/>
          <w:color w:val="2E74B5" w:themeColor="accent1" w:themeShade="BF"/>
          <w:kern w:val="0"/>
          <w:szCs w:val="21"/>
        </w:rPr>
        <w:t>給油設備や給油空地等の近傍以外の場所</w:t>
      </w:r>
      <w:r w:rsidR="003D7640" w:rsidRPr="00C00FFA">
        <w:rPr>
          <w:rFonts w:ascii="ＭＳ 明朝" w:eastAsia="ＭＳ 明朝" w:hAnsi="ＭＳ 明朝" w:cs="ＭＳ" w:hint="eastAsia"/>
          <w:color w:val="2E74B5" w:themeColor="accent1" w:themeShade="BF"/>
          <w:kern w:val="0"/>
          <w:szCs w:val="21"/>
        </w:rPr>
        <w:t>から</w:t>
      </w:r>
      <w:r>
        <w:rPr>
          <w:rFonts w:ascii="ＭＳ 明朝" w:eastAsia="ＭＳ 明朝" w:hAnsi="ＭＳ 明朝" w:cs="ＭＳ" w:hint="eastAsia"/>
          <w:color w:val="2E74B5" w:themeColor="accent1" w:themeShade="BF"/>
          <w:kern w:val="0"/>
          <w:szCs w:val="21"/>
        </w:rPr>
        <w:t>、可搬式制御機器を用いて顧客自らによる給油作業を監視し給油許可を</w:t>
      </w:r>
      <w:r w:rsidR="003D7640" w:rsidRPr="00C00FFA">
        <w:rPr>
          <w:rFonts w:ascii="ＭＳ 明朝" w:eastAsia="ＭＳ 明朝" w:hAnsi="ＭＳ 明朝" w:cs="ＭＳ" w:hint="eastAsia"/>
          <w:color w:val="2E74B5" w:themeColor="accent1" w:themeShade="BF"/>
          <w:kern w:val="0"/>
          <w:szCs w:val="21"/>
        </w:rPr>
        <w:t>行う</w:t>
      </w:r>
      <w:r w:rsidR="00C00FFA" w:rsidRPr="00C00FFA">
        <w:rPr>
          <w:rFonts w:ascii="ＭＳ 明朝" w:eastAsia="ＭＳ 明朝" w:hAnsi="ＭＳ 明朝" w:cs="ＭＳ" w:hint="eastAsia"/>
          <w:color w:val="2E74B5" w:themeColor="accent1" w:themeShade="BF"/>
          <w:kern w:val="0"/>
          <w:szCs w:val="21"/>
        </w:rPr>
        <w:t>場合は、からまでの体制</w:t>
      </w:r>
      <w:r>
        <w:rPr>
          <w:rFonts w:ascii="ＭＳ 明朝" w:eastAsia="ＭＳ 明朝" w:hAnsi="ＭＳ 明朝" w:cs="ＭＳ" w:hint="eastAsia"/>
          <w:color w:val="2E74B5" w:themeColor="accent1" w:themeShade="BF"/>
          <w:kern w:val="0"/>
          <w:szCs w:val="21"/>
        </w:rPr>
        <w:t>を</w:t>
      </w:r>
      <w:r w:rsidR="00C00FFA" w:rsidRPr="00C00FFA">
        <w:rPr>
          <w:rFonts w:ascii="ＭＳ 明朝" w:eastAsia="ＭＳ 明朝" w:hAnsi="ＭＳ 明朝" w:cs="ＭＳ" w:hint="eastAsia"/>
          <w:color w:val="2E74B5" w:themeColor="accent1" w:themeShade="BF"/>
          <w:kern w:val="0"/>
          <w:szCs w:val="21"/>
        </w:rPr>
        <w:t>確保するものとする。</w:t>
      </w:r>
    </w:p>
    <w:p w14:paraId="21F9A27E" w14:textId="3ECF5134" w:rsidR="003D7640" w:rsidRPr="00C00FFA" w:rsidRDefault="00881A62" w:rsidP="003D7640">
      <w:pPr>
        <w:ind w:leftChars="100" w:left="420" w:hangingChars="100" w:hanging="210"/>
        <w:rPr>
          <w:rFonts w:ascii="ＭＳ 明朝" w:eastAsia="ＭＳ 明朝" w:hAnsi="ＭＳ 明朝" w:cs="ＭＳ"/>
          <w:color w:val="2E74B5" w:themeColor="accent1" w:themeShade="BF"/>
          <w:kern w:val="0"/>
          <w:szCs w:val="21"/>
        </w:rPr>
      </w:pPr>
      <w:r>
        <w:rPr>
          <w:rFonts w:ascii="ＭＳ 明朝" w:eastAsia="ＭＳ 明朝" w:hAnsi="ＭＳ 明朝" w:cs="ＭＳ" w:hint="eastAsia"/>
          <w:color w:val="2E74B5" w:themeColor="accent1" w:themeShade="BF"/>
          <w:kern w:val="0"/>
          <w:szCs w:val="21"/>
        </w:rPr>
        <w:t>⑴</w:t>
      </w:r>
      <w:r w:rsidR="003D7640" w:rsidRPr="00C00FFA">
        <w:rPr>
          <w:rFonts w:ascii="ＭＳ 明朝" w:eastAsia="ＭＳ 明朝" w:hAnsi="ＭＳ 明朝" w:cs="ＭＳ" w:hint="eastAsia"/>
          <w:color w:val="2E74B5" w:themeColor="accent1" w:themeShade="BF"/>
          <w:kern w:val="0"/>
          <w:szCs w:val="21"/>
        </w:rPr>
        <w:t xml:space="preserve">　装置及び機器等に異常や故障が発生した場合に、危険物取扱者又は、甲種若しくは乙種危険物取扱者の立会いのもと勤務員が遅滞なく顧客の給油作業を直視等により適切に監視できる体制</w:t>
      </w:r>
    </w:p>
    <w:p w14:paraId="00DB746C" w14:textId="4C314B40" w:rsidR="003D7640" w:rsidRPr="00C00FFA" w:rsidRDefault="00881A62" w:rsidP="003D7640">
      <w:pPr>
        <w:ind w:leftChars="100" w:left="420" w:hangingChars="100" w:hanging="210"/>
        <w:rPr>
          <w:rFonts w:ascii="ＭＳ 明朝" w:eastAsia="ＭＳ 明朝" w:hAnsi="ＭＳ 明朝" w:cs="ＭＳ"/>
          <w:color w:val="2E74B5" w:themeColor="accent1" w:themeShade="BF"/>
          <w:kern w:val="0"/>
          <w:szCs w:val="21"/>
        </w:rPr>
      </w:pPr>
      <w:r>
        <w:rPr>
          <w:rFonts w:ascii="ＭＳ 明朝" w:eastAsia="ＭＳ 明朝" w:hAnsi="ＭＳ 明朝" w:cs="ＭＳ" w:hint="eastAsia"/>
          <w:color w:val="2E74B5" w:themeColor="accent1" w:themeShade="BF"/>
          <w:kern w:val="0"/>
          <w:szCs w:val="21"/>
        </w:rPr>
        <w:t>⑵</w:t>
      </w:r>
      <w:r w:rsidR="003D7640" w:rsidRPr="00C00FFA">
        <w:rPr>
          <w:rFonts w:ascii="ＭＳ 明朝" w:eastAsia="ＭＳ 明朝" w:hAnsi="ＭＳ 明朝" w:cs="ＭＳ" w:hint="eastAsia"/>
          <w:color w:val="2E74B5" w:themeColor="accent1" w:themeShade="BF"/>
          <w:kern w:val="0"/>
          <w:szCs w:val="21"/>
        </w:rPr>
        <w:t xml:space="preserve">　顧客から呼び出しがあった場合に、危険物取扱者又は、甲種若しくは乙種危険物取扱者の立会いのもと勤務員が遅滞なく対応できる体制</w:t>
      </w:r>
    </w:p>
    <w:p w14:paraId="0D0698F2" w14:textId="6EF0D6B3" w:rsidR="003D7640" w:rsidRPr="00C00FFA" w:rsidRDefault="00881A62" w:rsidP="00C00FFA">
      <w:pPr>
        <w:ind w:leftChars="100" w:left="420" w:hangingChars="100" w:hanging="210"/>
        <w:rPr>
          <w:rFonts w:ascii="ＭＳ 明朝" w:eastAsia="ＭＳ 明朝" w:hAnsi="ＭＳ 明朝" w:cs="ＭＳ"/>
          <w:color w:val="000000"/>
          <w:kern w:val="0"/>
          <w:szCs w:val="21"/>
        </w:rPr>
      </w:pPr>
      <w:r>
        <w:rPr>
          <w:rFonts w:ascii="ＭＳ 明朝" w:eastAsia="ＭＳ 明朝" w:hAnsi="ＭＳ 明朝" w:cs="ＭＳ" w:hint="eastAsia"/>
          <w:color w:val="2E74B5" w:themeColor="accent1" w:themeShade="BF"/>
          <w:kern w:val="0"/>
          <w:szCs w:val="21"/>
        </w:rPr>
        <w:t>⑶</w:t>
      </w:r>
      <w:bookmarkStart w:id="0" w:name="_GoBack"/>
      <w:bookmarkEnd w:id="0"/>
      <w:r w:rsidR="003D7640" w:rsidRPr="00C00FFA">
        <w:rPr>
          <w:rFonts w:ascii="ＭＳ 明朝" w:eastAsia="ＭＳ 明朝" w:hAnsi="ＭＳ 明朝" w:cs="ＭＳ" w:hint="eastAsia"/>
          <w:color w:val="2E74B5" w:themeColor="accent1" w:themeShade="BF"/>
          <w:kern w:val="0"/>
          <w:szCs w:val="21"/>
        </w:rPr>
        <w:t xml:space="preserve">　事故が発生した場合に、危険物保安監督者が遅滞なく駆け付けられる体制</w:t>
      </w:r>
    </w:p>
    <w:sectPr w:rsidR="003D7640" w:rsidRPr="00C00FFA" w:rsidSect="003D7640">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26FE" w14:textId="77777777" w:rsidR="00716A0D" w:rsidRDefault="00716A0D" w:rsidP="00621911">
      <w:r>
        <w:separator/>
      </w:r>
    </w:p>
  </w:endnote>
  <w:endnote w:type="continuationSeparator" w:id="0">
    <w:p w14:paraId="4E3FBA98" w14:textId="77777777" w:rsidR="00716A0D" w:rsidRDefault="00716A0D" w:rsidP="0062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010D" w14:textId="77777777" w:rsidR="00716A0D" w:rsidRDefault="00716A0D" w:rsidP="00621911">
      <w:r>
        <w:separator/>
      </w:r>
    </w:p>
  </w:footnote>
  <w:footnote w:type="continuationSeparator" w:id="0">
    <w:p w14:paraId="33923966" w14:textId="77777777" w:rsidR="00716A0D" w:rsidRDefault="00716A0D" w:rsidP="0062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FFB8" w14:textId="05384D27" w:rsidR="003D7640" w:rsidRPr="003D7640" w:rsidRDefault="001D7B80" w:rsidP="001D7B80">
    <w:pPr>
      <w:pStyle w:val="a4"/>
      <w:jc w:val="right"/>
      <w:rPr>
        <w:rFonts w:ascii="ＭＳ 明朝" w:eastAsia="ＭＳ 明朝" w:hAnsi="ＭＳ 明朝"/>
      </w:rPr>
    </w:pPr>
    <w:r>
      <w:rPr>
        <w:rFonts w:ascii="ＭＳ 明朝" w:eastAsia="ＭＳ 明朝" w:hAnsi="ＭＳ 明朝" w:hint="eastAsia"/>
      </w:rPr>
      <w:t>Ver.202410</w:t>
    </w:r>
    <w:r w:rsidR="00DC650B">
      <w:rPr>
        <w:rFonts w:ascii="ＭＳ 明朝" w:eastAsia="ＭＳ 明朝" w:hAnsi="ＭＳ 明朝" w:hint="eastAsia"/>
      </w:rP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C1"/>
    <w:rsid w:val="00050434"/>
    <w:rsid w:val="000729C0"/>
    <w:rsid w:val="000F202B"/>
    <w:rsid w:val="00142C0B"/>
    <w:rsid w:val="001C1087"/>
    <w:rsid w:val="001D7B80"/>
    <w:rsid w:val="00226212"/>
    <w:rsid w:val="002414C3"/>
    <w:rsid w:val="00266AD9"/>
    <w:rsid w:val="00277161"/>
    <w:rsid w:val="00286A82"/>
    <w:rsid w:val="00290F48"/>
    <w:rsid w:val="00291A43"/>
    <w:rsid w:val="00293705"/>
    <w:rsid w:val="002A3296"/>
    <w:rsid w:val="002C0A4F"/>
    <w:rsid w:val="002C458B"/>
    <w:rsid w:val="002F077A"/>
    <w:rsid w:val="002F70AE"/>
    <w:rsid w:val="00314B77"/>
    <w:rsid w:val="00317AEF"/>
    <w:rsid w:val="003876A2"/>
    <w:rsid w:val="003D7640"/>
    <w:rsid w:val="003E433F"/>
    <w:rsid w:val="003F5438"/>
    <w:rsid w:val="004047C2"/>
    <w:rsid w:val="00467FAB"/>
    <w:rsid w:val="0047240E"/>
    <w:rsid w:val="00511AC9"/>
    <w:rsid w:val="00513724"/>
    <w:rsid w:val="00536E77"/>
    <w:rsid w:val="00574559"/>
    <w:rsid w:val="005A5BA5"/>
    <w:rsid w:val="005C65FE"/>
    <w:rsid w:val="005D24C6"/>
    <w:rsid w:val="005F3FFA"/>
    <w:rsid w:val="0060217A"/>
    <w:rsid w:val="00621911"/>
    <w:rsid w:val="0066717E"/>
    <w:rsid w:val="00673917"/>
    <w:rsid w:val="006A4C00"/>
    <w:rsid w:val="006B6D9F"/>
    <w:rsid w:val="00702869"/>
    <w:rsid w:val="00710D66"/>
    <w:rsid w:val="00714492"/>
    <w:rsid w:val="00716A0D"/>
    <w:rsid w:val="0074131F"/>
    <w:rsid w:val="00767D9C"/>
    <w:rsid w:val="00782DF0"/>
    <w:rsid w:val="008709DC"/>
    <w:rsid w:val="008816B3"/>
    <w:rsid w:val="00881A62"/>
    <w:rsid w:val="008E7162"/>
    <w:rsid w:val="00915EC3"/>
    <w:rsid w:val="00916E8A"/>
    <w:rsid w:val="009307B4"/>
    <w:rsid w:val="0096362C"/>
    <w:rsid w:val="009D37DE"/>
    <w:rsid w:val="00A0355D"/>
    <w:rsid w:val="00A673D4"/>
    <w:rsid w:val="00A719C1"/>
    <w:rsid w:val="00A73B02"/>
    <w:rsid w:val="00A94E9B"/>
    <w:rsid w:val="00AB49DF"/>
    <w:rsid w:val="00AE74BE"/>
    <w:rsid w:val="00B758D0"/>
    <w:rsid w:val="00B83719"/>
    <w:rsid w:val="00BA68E2"/>
    <w:rsid w:val="00BB1E87"/>
    <w:rsid w:val="00C00FFA"/>
    <w:rsid w:val="00C06B6A"/>
    <w:rsid w:val="00C57258"/>
    <w:rsid w:val="00CA7F4C"/>
    <w:rsid w:val="00CC31C8"/>
    <w:rsid w:val="00D1600F"/>
    <w:rsid w:val="00D26DE9"/>
    <w:rsid w:val="00D4532D"/>
    <w:rsid w:val="00D5612A"/>
    <w:rsid w:val="00D56AA1"/>
    <w:rsid w:val="00D831B6"/>
    <w:rsid w:val="00DB7C81"/>
    <w:rsid w:val="00DC650B"/>
    <w:rsid w:val="00DD1C11"/>
    <w:rsid w:val="00DD2967"/>
    <w:rsid w:val="00E13EA9"/>
    <w:rsid w:val="00E25D0D"/>
    <w:rsid w:val="00EA5E58"/>
    <w:rsid w:val="00EF13CD"/>
    <w:rsid w:val="00F17766"/>
    <w:rsid w:val="00F84C55"/>
    <w:rsid w:val="00F85D91"/>
    <w:rsid w:val="00F902B9"/>
    <w:rsid w:val="00FC5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12F"/>
  <w15:chartTrackingRefBased/>
  <w15:docId w15:val="{4F22A871-C75A-4BB6-A371-05900739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9C1"/>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19C1"/>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1911"/>
    <w:pPr>
      <w:tabs>
        <w:tab w:val="center" w:pos="4252"/>
        <w:tab w:val="right" w:pos="8504"/>
      </w:tabs>
      <w:snapToGrid w:val="0"/>
    </w:pPr>
  </w:style>
  <w:style w:type="character" w:customStyle="1" w:styleId="a5">
    <w:name w:val="ヘッダー (文字)"/>
    <w:basedOn w:val="a0"/>
    <w:link w:val="a4"/>
    <w:uiPriority w:val="99"/>
    <w:rsid w:val="00621911"/>
    <w:rPr>
      <w:rFonts w:asciiTheme="minorEastAsia" w:eastAsiaTheme="minorEastAsia"/>
    </w:rPr>
  </w:style>
  <w:style w:type="paragraph" w:styleId="a6">
    <w:name w:val="footer"/>
    <w:basedOn w:val="a"/>
    <w:link w:val="a7"/>
    <w:uiPriority w:val="99"/>
    <w:unhideWhenUsed/>
    <w:rsid w:val="00621911"/>
    <w:pPr>
      <w:tabs>
        <w:tab w:val="center" w:pos="4252"/>
        <w:tab w:val="right" w:pos="8504"/>
      </w:tabs>
      <w:snapToGrid w:val="0"/>
    </w:pPr>
  </w:style>
  <w:style w:type="character" w:customStyle="1" w:styleId="a7">
    <w:name w:val="フッター (文字)"/>
    <w:basedOn w:val="a0"/>
    <w:link w:val="a6"/>
    <w:uiPriority w:val="99"/>
    <w:rsid w:val="00621911"/>
    <w:rPr>
      <w:rFonts w:asciiTheme="minorEastAsia" w:eastAsiaTheme="minorEastAsia"/>
    </w:rPr>
  </w:style>
  <w:style w:type="character" w:styleId="a8">
    <w:name w:val="annotation reference"/>
    <w:basedOn w:val="a0"/>
    <w:uiPriority w:val="99"/>
    <w:semiHidden/>
    <w:unhideWhenUsed/>
    <w:rsid w:val="00621911"/>
    <w:rPr>
      <w:sz w:val="18"/>
      <w:szCs w:val="18"/>
    </w:rPr>
  </w:style>
  <w:style w:type="paragraph" w:styleId="a9">
    <w:name w:val="annotation text"/>
    <w:basedOn w:val="a"/>
    <w:link w:val="aa"/>
    <w:uiPriority w:val="99"/>
    <w:unhideWhenUsed/>
    <w:qFormat/>
    <w:rsid w:val="00621911"/>
    <w:pPr>
      <w:jc w:val="left"/>
    </w:pPr>
  </w:style>
  <w:style w:type="character" w:customStyle="1" w:styleId="aa">
    <w:name w:val="コメント文字列 (文字)"/>
    <w:basedOn w:val="a0"/>
    <w:link w:val="a9"/>
    <w:uiPriority w:val="99"/>
    <w:qFormat/>
    <w:rsid w:val="00621911"/>
    <w:rPr>
      <w:rFonts w:asciiTheme="minorEastAsia" w:eastAsiaTheme="minorEastAsia"/>
    </w:rPr>
  </w:style>
  <w:style w:type="paragraph" w:styleId="ab">
    <w:name w:val="annotation subject"/>
    <w:basedOn w:val="a9"/>
    <w:next w:val="a9"/>
    <w:link w:val="ac"/>
    <w:uiPriority w:val="99"/>
    <w:semiHidden/>
    <w:unhideWhenUsed/>
    <w:rsid w:val="00621911"/>
    <w:rPr>
      <w:b/>
      <w:bCs/>
    </w:rPr>
  </w:style>
  <w:style w:type="character" w:customStyle="1" w:styleId="ac">
    <w:name w:val="コメント内容 (文字)"/>
    <w:basedOn w:val="aa"/>
    <w:link w:val="ab"/>
    <w:uiPriority w:val="99"/>
    <w:semiHidden/>
    <w:rsid w:val="00621911"/>
    <w:rPr>
      <w:rFonts w:asciiTheme="minorEastAsia" w:eastAsiaTheme="minorEastAsia"/>
      <w:b/>
      <w:bCs/>
    </w:rPr>
  </w:style>
  <w:style w:type="paragraph" w:styleId="ad">
    <w:name w:val="Balloon Text"/>
    <w:basedOn w:val="a"/>
    <w:link w:val="ae"/>
    <w:uiPriority w:val="99"/>
    <w:semiHidden/>
    <w:unhideWhenUsed/>
    <w:rsid w:val="006219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1911"/>
    <w:rPr>
      <w:rFonts w:asciiTheme="majorHAnsi" w:eastAsiaTheme="majorEastAsia" w:hAnsiTheme="majorHAnsi" w:cstheme="majorBidi"/>
      <w:sz w:val="18"/>
      <w:szCs w:val="18"/>
    </w:rPr>
  </w:style>
  <w:style w:type="paragraph" w:customStyle="1" w:styleId="Default">
    <w:name w:val="Default"/>
    <w:rsid w:val="0060217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142</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