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8C74" w14:textId="51D2B49B" w:rsidR="00E91B7B" w:rsidRPr="00677B44" w:rsidRDefault="00E91B7B" w:rsidP="00E91B7B">
      <w:pPr>
        <w:rPr>
          <w:rFonts w:ascii="ＭＳ 明朝" w:eastAsia="ＭＳ 明朝" w:hAnsi="ＭＳ 明朝"/>
          <w:szCs w:val="21"/>
        </w:rPr>
      </w:pPr>
      <w:r w:rsidRPr="00677B44">
        <w:rPr>
          <w:rFonts w:ascii="ＭＳ 明朝" w:eastAsia="ＭＳ 明朝" w:hAnsi="ＭＳ 明朝" w:hint="eastAsia"/>
          <w:szCs w:val="21"/>
        </w:rPr>
        <w:t>細則２－</w:t>
      </w:r>
      <w:r w:rsidR="00217C44" w:rsidRPr="00677B44">
        <w:rPr>
          <w:rFonts w:ascii="ＭＳ 明朝" w:eastAsia="ＭＳ 明朝" w:hAnsi="ＭＳ 明朝" w:hint="eastAsia"/>
          <w:szCs w:val="21"/>
        </w:rPr>
        <w:t>７</w:t>
      </w:r>
      <w:r w:rsidRPr="00677B44">
        <w:rPr>
          <w:rFonts w:ascii="ＭＳ 明朝" w:eastAsia="ＭＳ 明朝" w:hAnsi="ＭＳ 明朝" w:hint="eastAsia"/>
          <w:szCs w:val="21"/>
        </w:rPr>
        <w:t xml:space="preserve">　震災時等に緊急用ポンプを使用する給油取扱所の自主保安基準</w:t>
      </w:r>
    </w:p>
    <w:p w14:paraId="233D0B78" w14:textId="77777777" w:rsidR="00E91B7B" w:rsidRPr="00677B44" w:rsidRDefault="00E91B7B" w:rsidP="00E91B7B">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E91B7B" w:rsidRPr="00677B44" w14:paraId="223379CB" w14:textId="77777777" w:rsidTr="00191CB2">
        <w:tc>
          <w:tcPr>
            <w:tcW w:w="2665" w:type="dxa"/>
          </w:tcPr>
          <w:p w14:paraId="77EDBF73" w14:textId="77777777" w:rsidR="00E91B7B" w:rsidRPr="00677B44" w:rsidRDefault="00E91B7B" w:rsidP="00191CB2">
            <w:pPr>
              <w:rPr>
                <w:rFonts w:ascii="ＭＳ 明朝" w:eastAsia="ＭＳ 明朝" w:hAnsi="ＭＳ 明朝"/>
                <w:szCs w:val="21"/>
              </w:rPr>
            </w:pPr>
            <w:r w:rsidRPr="00677B44">
              <w:rPr>
                <w:rFonts w:ascii="ＭＳ 明朝" w:eastAsia="ＭＳ 明朝" w:hAnsi="ＭＳ 明朝" w:hint="eastAsia"/>
                <w:szCs w:val="21"/>
              </w:rPr>
              <w:t>定める必要がある施設</w:t>
            </w:r>
          </w:p>
        </w:tc>
        <w:tc>
          <w:tcPr>
            <w:tcW w:w="6873" w:type="dxa"/>
          </w:tcPr>
          <w:p w14:paraId="76D69C34" w14:textId="77777777" w:rsidR="00E91B7B" w:rsidRPr="00677B44" w:rsidRDefault="00E91B7B" w:rsidP="00191CB2">
            <w:pPr>
              <w:rPr>
                <w:rFonts w:ascii="ＭＳ 明朝" w:eastAsia="ＭＳ 明朝" w:hAnsi="ＭＳ 明朝"/>
                <w:szCs w:val="21"/>
              </w:rPr>
            </w:pPr>
            <w:r w:rsidRPr="00677B44">
              <w:rPr>
                <w:rFonts w:ascii="ＭＳ 明朝" w:eastAsia="ＭＳ 明朝" w:hAnsi="ＭＳ 明朝" w:hint="eastAsia"/>
                <w:color w:val="000000"/>
                <w:szCs w:val="21"/>
              </w:rPr>
              <w:t>震災時等に緊急用ポンプを使用する</w:t>
            </w:r>
            <w:r w:rsidRPr="00677B44">
              <w:rPr>
                <w:rFonts w:ascii="ＭＳ 明朝" w:eastAsia="ＭＳ 明朝" w:hAnsi="ＭＳ 明朝" w:hint="eastAsia"/>
                <w:szCs w:val="21"/>
              </w:rPr>
              <w:t>給油取扱所</w:t>
            </w:r>
          </w:p>
        </w:tc>
      </w:tr>
    </w:tbl>
    <w:p w14:paraId="2BD420D0" w14:textId="77777777" w:rsidR="00E91B7B" w:rsidRPr="00677B44" w:rsidRDefault="00E91B7B" w:rsidP="00E91B7B">
      <w:pPr>
        <w:rPr>
          <w:rFonts w:ascii="ＭＳ 明朝" w:eastAsia="ＭＳ 明朝" w:hAnsi="ＭＳ 明朝"/>
          <w:szCs w:val="21"/>
        </w:rPr>
      </w:pPr>
    </w:p>
    <w:p w14:paraId="64030042" w14:textId="77777777" w:rsidR="00E91B7B" w:rsidRPr="00C05F9F" w:rsidRDefault="00E91B7B" w:rsidP="00E91B7B">
      <w:pPr>
        <w:rPr>
          <w:rFonts w:ascii="ＭＳ 明朝" w:eastAsia="ＭＳ 明朝" w:hAnsi="ＭＳ 明朝"/>
          <w:szCs w:val="21"/>
        </w:rPr>
      </w:pPr>
      <w:r w:rsidRPr="00C05F9F">
        <w:rPr>
          <w:rFonts w:ascii="ＭＳ 明朝" w:eastAsia="ＭＳ 明朝" w:hAnsi="ＭＳ 明朝" w:hint="eastAsia"/>
          <w:szCs w:val="21"/>
        </w:rPr>
        <w:t>第１　総則</w:t>
      </w:r>
    </w:p>
    <w:p w14:paraId="622DCAC7" w14:textId="6C73F40D" w:rsidR="00E91B7B" w:rsidRPr="00C05F9F" w:rsidRDefault="00E91B7B" w:rsidP="00E91B7B">
      <w:pPr>
        <w:ind w:firstLineChars="100" w:firstLine="210"/>
        <w:rPr>
          <w:rFonts w:ascii="ＭＳ 明朝" w:eastAsia="ＭＳ 明朝" w:hAnsi="ＭＳ 明朝"/>
          <w:szCs w:val="21"/>
        </w:rPr>
      </w:pPr>
      <w:r w:rsidRPr="00C05F9F">
        <w:rPr>
          <w:rFonts w:ascii="ＭＳ 明朝" w:eastAsia="ＭＳ 明朝" w:hAnsi="ＭＳ 明朝" w:hint="eastAsia"/>
          <w:szCs w:val="21"/>
        </w:rPr>
        <w:t>当所の震災時等における緊急用ポンプの使用は、本編及び関係する細則によるほか、第２で定める「緊急用ポンプの使用</w:t>
      </w:r>
      <w:r w:rsidR="00346154" w:rsidRPr="00C05F9F">
        <w:rPr>
          <w:rFonts w:ascii="ＭＳ 明朝" w:eastAsia="ＭＳ 明朝" w:hAnsi="ＭＳ 明朝" w:hint="eastAsia"/>
          <w:szCs w:val="21"/>
        </w:rPr>
        <w:t>に係る</w:t>
      </w:r>
      <w:r w:rsidRPr="00C05F9F">
        <w:rPr>
          <w:rFonts w:ascii="ＭＳ 明朝" w:eastAsia="ＭＳ 明朝" w:hAnsi="ＭＳ 明朝" w:hint="eastAsia"/>
          <w:szCs w:val="21"/>
        </w:rPr>
        <w:t>基準」に基づき行うものとする。</w:t>
      </w:r>
    </w:p>
    <w:p w14:paraId="11C9163A" w14:textId="77777777" w:rsidR="00E91B7B" w:rsidRPr="00C05F9F" w:rsidRDefault="00E91B7B" w:rsidP="00E91B7B">
      <w:pPr>
        <w:rPr>
          <w:rFonts w:ascii="ＭＳ 明朝" w:eastAsia="ＭＳ 明朝" w:hAnsi="ＭＳ 明朝"/>
          <w:szCs w:val="21"/>
        </w:rPr>
      </w:pPr>
    </w:p>
    <w:p w14:paraId="6A66720E" w14:textId="37668B3D" w:rsidR="00E91B7B" w:rsidRPr="00C05F9F" w:rsidRDefault="00E91B7B" w:rsidP="00E91B7B">
      <w:pPr>
        <w:rPr>
          <w:rFonts w:ascii="ＭＳ 明朝" w:eastAsia="ＭＳ 明朝" w:hAnsi="ＭＳ 明朝"/>
          <w:szCs w:val="21"/>
        </w:rPr>
      </w:pPr>
      <w:r w:rsidRPr="00C05F9F">
        <w:rPr>
          <w:rFonts w:ascii="ＭＳ 明朝" w:eastAsia="ＭＳ 明朝" w:hAnsi="ＭＳ 明朝" w:hint="eastAsia"/>
          <w:szCs w:val="21"/>
        </w:rPr>
        <w:t>第２　緊急用ポンプの使用</w:t>
      </w:r>
      <w:r w:rsidR="00346154" w:rsidRPr="00C05F9F">
        <w:rPr>
          <w:rFonts w:ascii="ＭＳ 明朝" w:eastAsia="ＭＳ 明朝" w:hAnsi="ＭＳ 明朝" w:hint="eastAsia"/>
          <w:szCs w:val="21"/>
        </w:rPr>
        <w:t>に係る</w:t>
      </w:r>
      <w:r w:rsidRPr="00C05F9F">
        <w:rPr>
          <w:rFonts w:ascii="ＭＳ 明朝" w:eastAsia="ＭＳ 明朝" w:hAnsi="ＭＳ 明朝" w:hint="eastAsia"/>
          <w:szCs w:val="21"/>
        </w:rPr>
        <w:t>基準</w:t>
      </w:r>
    </w:p>
    <w:p w14:paraId="77326BC2" w14:textId="6666881E" w:rsidR="00E91B7B" w:rsidRPr="00C05F9F" w:rsidRDefault="00E91B7B" w:rsidP="00E91B7B">
      <w:pPr>
        <w:rPr>
          <w:rFonts w:ascii="ＭＳ 明朝" w:eastAsia="ＭＳ 明朝" w:hAnsi="ＭＳ 明朝"/>
          <w:szCs w:val="21"/>
        </w:rPr>
      </w:pPr>
      <w:r w:rsidRPr="00C05F9F">
        <w:rPr>
          <w:rFonts w:ascii="ＭＳ 明朝" w:eastAsia="ＭＳ 明朝" w:hAnsi="ＭＳ 明朝" w:hint="eastAsia"/>
          <w:szCs w:val="21"/>
        </w:rPr>
        <w:t>１　緊急用ポンプを使用できる条件</w:t>
      </w:r>
      <w:r w:rsidR="00346154" w:rsidRPr="00C05F9F">
        <w:rPr>
          <w:rFonts w:ascii="ＭＳ 明朝" w:eastAsia="ＭＳ 明朝" w:hAnsi="ＭＳ 明朝" w:hint="eastAsia"/>
          <w:szCs w:val="21"/>
        </w:rPr>
        <w:t>に関する事項</w:t>
      </w:r>
    </w:p>
    <w:p w14:paraId="645CE829" w14:textId="77777777" w:rsidR="00E91B7B" w:rsidRPr="00C05F9F" w:rsidRDefault="00E91B7B" w:rsidP="00E91B7B">
      <w:pPr>
        <w:ind w:leftChars="100" w:left="420" w:hangingChars="100" w:hanging="210"/>
        <w:rPr>
          <w:rFonts w:ascii="ＭＳ 明朝" w:eastAsia="ＭＳ 明朝" w:hAnsi="ＭＳ 明朝"/>
          <w:szCs w:val="21"/>
        </w:rPr>
      </w:pPr>
      <w:r w:rsidRPr="00C05F9F">
        <w:rPr>
          <w:rFonts w:ascii="ＭＳ 明朝" w:eastAsia="ＭＳ 明朝" w:hAnsi="ＭＳ 明朝" w:hint="eastAsia"/>
          <w:szCs w:val="21"/>
        </w:rPr>
        <w:t>⑴　震災時等の緊急活動、復旧活動等のために自動車等に燃料提供する必要がある場合で、震災等の被害により固定給油設備等が使用できなくなった場合に限り、緊急用ポンプを使用するものとする。</w:t>
      </w:r>
    </w:p>
    <w:p w14:paraId="106C49FA" w14:textId="1E950098" w:rsidR="00E91B7B" w:rsidRPr="00C05F9F" w:rsidRDefault="00E91B7B" w:rsidP="00E91B7B">
      <w:pPr>
        <w:ind w:leftChars="100" w:left="420" w:hangingChars="100" w:hanging="210"/>
        <w:rPr>
          <w:rFonts w:ascii="ＭＳ 明朝" w:eastAsia="ＭＳ 明朝" w:hAnsi="ＭＳ 明朝"/>
          <w:szCs w:val="21"/>
        </w:rPr>
      </w:pPr>
      <w:r w:rsidRPr="00C05F9F">
        <w:rPr>
          <w:rFonts w:ascii="ＭＳ 明朝" w:eastAsia="ＭＳ 明朝" w:hAnsi="ＭＳ 明朝" w:hint="eastAsia"/>
          <w:szCs w:val="21"/>
        </w:rPr>
        <w:t>⑵　所長が、緊急点検及び施設再開の可否判断により、安全上支障がないと判断した場合に限り、緊急用ポンプを使用するものとする。</w:t>
      </w:r>
    </w:p>
    <w:p w14:paraId="77EF3642" w14:textId="71348D7A" w:rsidR="00E91B7B" w:rsidRPr="00C05F9F" w:rsidRDefault="00E91B7B" w:rsidP="00E91B7B">
      <w:pPr>
        <w:pStyle w:val="a8"/>
        <w:ind w:leftChars="0" w:left="220" w:right="0" w:hangingChars="105" w:hanging="220"/>
        <w:rPr>
          <w:rFonts w:ascii="ＭＳ 明朝" w:eastAsia="ＭＳ 明朝" w:hAnsi="ＭＳ 明朝"/>
          <w:color w:val="000000" w:themeColor="text1"/>
        </w:rPr>
      </w:pPr>
      <w:r w:rsidRPr="00C05F9F">
        <w:rPr>
          <w:rFonts w:ascii="ＭＳ 明朝" w:eastAsia="ＭＳ 明朝" w:hAnsi="ＭＳ 明朝" w:hint="eastAsia"/>
        </w:rPr>
        <w:t>２　緊急用ポンプの使用場所の選定</w:t>
      </w:r>
      <w:r w:rsidR="00346154" w:rsidRPr="00C05F9F">
        <w:rPr>
          <w:rFonts w:ascii="ＭＳ 明朝" w:eastAsia="ＭＳ 明朝" w:hAnsi="ＭＳ 明朝" w:hint="eastAsia"/>
        </w:rPr>
        <w:t>に関する事項</w:t>
      </w:r>
    </w:p>
    <w:p w14:paraId="2F016D80" w14:textId="350408BA" w:rsidR="00E91B7B" w:rsidRPr="00C05F9F" w:rsidRDefault="00DC744F" w:rsidP="00E91B7B">
      <w:pPr>
        <w:ind w:leftChars="100" w:left="210" w:firstLineChars="100" w:firstLine="210"/>
        <w:rPr>
          <w:rFonts w:ascii="ＭＳ 明朝" w:eastAsia="ＭＳ 明朝" w:hAnsi="ＭＳ 明朝"/>
          <w:szCs w:val="21"/>
        </w:rPr>
      </w:pPr>
      <w:r w:rsidRPr="00C05F9F">
        <w:rPr>
          <w:rFonts w:ascii="ＭＳ 明朝" w:eastAsia="ＭＳ 明朝" w:hAnsi="ＭＳ 明朝" w:hint="eastAsia"/>
          <w:szCs w:val="21"/>
        </w:rPr>
        <w:t>所長は、</w:t>
      </w:r>
      <w:r w:rsidR="00E91B7B" w:rsidRPr="00C05F9F">
        <w:rPr>
          <w:rFonts w:ascii="ＭＳ 明朝" w:eastAsia="ＭＳ 明朝" w:hAnsi="ＭＳ 明朝" w:hint="eastAsia"/>
          <w:szCs w:val="21"/>
        </w:rPr>
        <w:t>緊急用ポンプのホース</w:t>
      </w:r>
      <w:r w:rsidRPr="00C05F9F">
        <w:rPr>
          <w:rFonts w:ascii="ＭＳ 明朝" w:eastAsia="ＭＳ 明朝" w:hAnsi="ＭＳ 明朝" w:hint="eastAsia"/>
          <w:szCs w:val="21"/>
        </w:rPr>
        <w:t>長</w:t>
      </w:r>
      <w:r w:rsidR="00E91B7B" w:rsidRPr="00C05F9F">
        <w:rPr>
          <w:rFonts w:ascii="ＭＳ 明朝" w:eastAsia="ＭＳ 明朝" w:hAnsi="ＭＳ 明朝" w:hint="eastAsia"/>
          <w:szCs w:val="21"/>
        </w:rPr>
        <w:t>と接地導線の長さ、専用タンクの位置を考慮し、緊急用ポンプを安全に使用できる使用場所をあらかじめ定めておくものとする。</w:t>
      </w:r>
    </w:p>
    <w:p w14:paraId="4AF1A0E8" w14:textId="560700AD" w:rsidR="00E91B7B" w:rsidRPr="00C05F9F" w:rsidRDefault="00E91B7B" w:rsidP="00E91B7B">
      <w:pPr>
        <w:ind w:left="210" w:hangingChars="100" w:hanging="210"/>
        <w:rPr>
          <w:rFonts w:ascii="ＭＳ 明朝" w:eastAsia="ＭＳ 明朝" w:hAnsi="ＭＳ 明朝"/>
          <w:szCs w:val="21"/>
        </w:rPr>
      </w:pPr>
      <w:r w:rsidRPr="00C05F9F">
        <w:rPr>
          <w:rFonts w:ascii="ＭＳ 明朝" w:eastAsia="ＭＳ 明朝" w:hAnsi="ＭＳ 明朝" w:hint="eastAsia"/>
          <w:szCs w:val="21"/>
        </w:rPr>
        <w:t>３　緊急用ポンプを使用する場合の安全対策</w:t>
      </w:r>
      <w:r w:rsidR="00346154" w:rsidRPr="00C05F9F">
        <w:rPr>
          <w:rFonts w:ascii="ＭＳ 明朝" w:eastAsia="ＭＳ 明朝" w:hAnsi="ＭＳ 明朝" w:hint="eastAsia"/>
          <w:szCs w:val="21"/>
        </w:rPr>
        <w:t>に関する事項</w:t>
      </w:r>
    </w:p>
    <w:p w14:paraId="255B3773" w14:textId="73F86804" w:rsidR="00E91B7B" w:rsidRPr="00C05F9F" w:rsidRDefault="00E91B7B" w:rsidP="008D21F3">
      <w:pPr>
        <w:ind w:left="424" w:hangingChars="202" w:hanging="424"/>
        <w:rPr>
          <w:rFonts w:ascii="ＭＳ 明朝" w:eastAsia="ＭＳ 明朝" w:hAnsi="ＭＳ 明朝"/>
          <w:color w:val="000000"/>
          <w:szCs w:val="21"/>
        </w:rPr>
      </w:pPr>
      <w:r w:rsidRPr="00C05F9F">
        <w:rPr>
          <w:rFonts w:ascii="ＭＳ 明朝" w:eastAsia="ＭＳ 明朝" w:hAnsi="ＭＳ 明朝" w:hint="eastAsia"/>
          <w:szCs w:val="21"/>
        </w:rPr>
        <w:t xml:space="preserve">　⑴</w:t>
      </w:r>
      <w:r w:rsidRPr="00C05F9F">
        <w:rPr>
          <w:rFonts w:ascii="ＭＳ 明朝" w:eastAsia="ＭＳ 明朝" w:hAnsi="ＭＳ 明朝" w:hint="eastAsia"/>
          <w:color w:val="000000"/>
          <w:szCs w:val="21"/>
        </w:rPr>
        <w:t xml:space="preserve">　緊急用ポンプで給油する油種は１種類に限定し、２種類以上の油種の給油を行わないものとする。</w:t>
      </w:r>
    </w:p>
    <w:p w14:paraId="376AEAA1" w14:textId="77777777" w:rsidR="00E91B7B" w:rsidRPr="00C05F9F" w:rsidRDefault="00E91B7B"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⑵　緊急用ポンプを使用する者は、当所の勤務員とし、危険物保安監督者又は危険物取扱者が立会うものとする。</w:t>
      </w:r>
    </w:p>
    <w:p w14:paraId="7A97885C" w14:textId="77777777" w:rsidR="00E91B7B" w:rsidRPr="00C05F9F" w:rsidRDefault="00E91B7B"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⑶　緊急用ポンプを使用する者は、帯電防止衣を着用するものとする。</w:t>
      </w:r>
    </w:p>
    <w:p w14:paraId="04A1E9B0" w14:textId="77777777" w:rsidR="00E91B7B" w:rsidRPr="00C05F9F" w:rsidRDefault="00E91B7B"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⑷　緊急用ポンプの使用場所に消火器を配備するものとする。</w:t>
      </w:r>
    </w:p>
    <w:p w14:paraId="490BE342" w14:textId="77777777" w:rsidR="00E91B7B" w:rsidRPr="00C05F9F" w:rsidRDefault="00E91B7B"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⑸　緊急用ポンプの接地導線を当所の接地端子等に接続し、接地するものとする。</w:t>
      </w:r>
    </w:p>
    <w:p w14:paraId="681A248E" w14:textId="2FD92BE3" w:rsidR="00E91B7B" w:rsidRPr="00C05F9F" w:rsidRDefault="00DC744F"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⑹　緊急用ポンプの吸入ホースは、専用タンクの計量口等のふたを開けて</w:t>
      </w:r>
      <w:r w:rsidR="00E91B7B" w:rsidRPr="00C05F9F">
        <w:rPr>
          <w:rFonts w:ascii="ＭＳ 明朝" w:eastAsia="ＭＳ 明朝" w:hAnsi="ＭＳ 明朝" w:hint="eastAsia"/>
          <w:color w:val="000000"/>
          <w:szCs w:val="21"/>
        </w:rPr>
        <w:t>挿入するものとし、専用タンクに接続している注入管等既設配管の継手部を離脱して吸入ホースを挿入しないものとする。</w:t>
      </w:r>
    </w:p>
    <w:p w14:paraId="6EA58FB2" w14:textId="77777777" w:rsidR="00E91B7B" w:rsidRPr="00C05F9F" w:rsidRDefault="00E91B7B" w:rsidP="00E91B7B">
      <w:pPr>
        <w:ind w:leftChars="100" w:left="420" w:hangingChars="100" w:hanging="210"/>
        <w:rPr>
          <w:rFonts w:ascii="ＭＳ 明朝" w:eastAsia="ＭＳ 明朝" w:hAnsi="ＭＳ 明朝"/>
          <w:color w:val="000000"/>
          <w:szCs w:val="21"/>
        </w:rPr>
      </w:pPr>
      <w:r w:rsidRPr="00C05F9F">
        <w:rPr>
          <w:rFonts w:ascii="ＭＳ 明朝" w:eastAsia="ＭＳ 明朝" w:hAnsi="ＭＳ 明朝" w:hint="eastAsia"/>
          <w:color w:val="000000"/>
          <w:szCs w:val="21"/>
        </w:rPr>
        <w:t>⑺　緊急用ポンプの吸入ホースと計量口等とのすき間から可燃性蒸気が漏えいしない措置を講じるものとする。</w:t>
      </w:r>
    </w:p>
    <w:p w14:paraId="60868FAE" w14:textId="77777777" w:rsidR="00E91B7B" w:rsidRPr="00C05F9F" w:rsidRDefault="00E91B7B" w:rsidP="00E91B7B">
      <w:pPr>
        <w:ind w:left="424" w:hangingChars="202" w:hanging="424"/>
        <w:rPr>
          <w:rFonts w:ascii="ＭＳ 明朝" w:eastAsia="ＭＳ 明朝" w:hAnsi="ＭＳ 明朝"/>
          <w:color w:val="000000"/>
          <w:szCs w:val="21"/>
        </w:rPr>
      </w:pPr>
      <w:r w:rsidRPr="00C05F9F">
        <w:rPr>
          <w:rFonts w:ascii="ＭＳ 明朝" w:eastAsia="ＭＳ 明朝" w:hAnsi="ＭＳ 明朝" w:hint="eastAsia"/>
          <w:color w:val="000000"/>
          <w:szCs w:val="21"/>
        </w:rPr>
        <w:t xml:space="preserve">　⑻　緊急用ポンプの吸入ホース及び給油ホースは、緊急用ポンプ本体に確実に緊結するものとする。</w:t>
      </w:r>
    </w:p>
    <w:p w14:paraId="2542F555" w14:textId="77777777" w:rsidR="00E91B7B" w:rsidRPr="00C05F9F" w:rsidRDefault="00E91B7B" w:rsidP="00E91B7B">
      <w:pPr>
        <w:pStyle w:val="a4"/>
        <w:ind w:leftChars="0" w:left="420" w:hangingChars="200" w:hanging="420"/>
        <w:rPr>
          <w:rFonts w:ascii="ＭＳ 明朝" w:hAnsi="ＭＳ 明朝"/>
          <w:color w:val="000000"/>
          <w:szCs w:val="21"/>
        </w:rPr>
      </w:pPr>
      <w:r w:rsidRPr="00C05F9F">
        <w:rPr>
          <w:rFonts w:ascii="ＭＳ 明朝" w:hAnsi="ＭＳ 明朝" w:hint="eastAsia"/>
          <w:color w:val="000000"/>
          <w:szCs w:val="21"/>
        </w:rPr>
        <w:t xml:space="preserve">　⑼　車両誘導等を適切に行うとともに、緊急用ポンプ本体、吸入ホース等への自動車衝突防止措置を講じるものとする。</w:t>
      </w:r>
    </w:p>
    <w:p w14:paraId="37908908" w14:textId="1BBB5EE3" w:rsidR="00E91B7B" w:rsidRPr="00C05F9F" w:rsidRDefault="00E91B7B" w:rsidP="00E91B7B">
      <w:pPr>
        <w:pStyle w:val="a4"/>
        <w:ind w:leftChars="0" w:left="420" w:hangingChars="200" w:hanging="420"/>
        <w:rPr>
          <w:rFonts w:ascii="ＭＳ 明朝" w:hAnsi="ＭＳ 明朝"/>
          <w:color w:val="000000"/>
          <w:szCs w:val="21"/>
        </w:rPr>
      </w:pPr>
      <w:r w:rsidRPr="00C05F9F">
        <w:rPr>
          <w:rFonts w:ascii="ＭＳ 明朝" w:hAnsi="ＭＳ 明朝" w:hint="eastAsia"/>
          <w:color w:val="000000"/>
          <w:szCs w:val="21"/>
        </w:rPr>
        <w:t xml:space="preserve">　⑽　緊急用ポンプを使用する際は、</w:t>
      </w:r>
      <w:r w:rsidR="00346154" w:rsidRPr="00C05F9F">
        <w:rPr>
          <w:rFonts w:ascii="ＭＳ 明朝" w:hAnsi="ＭＳ 明朝" w:hint="eastAsia"/>
          <w:color w:val="000000"/>
          <w:szCs w:val="21"/>
        </w:rPr>
        <w:t>裸火等の器具</w:t>
      </w:r>
      <w:r w:rsidRPr="00C05F9F">
        <w:rPr>
          <w:rFonts w:ascii="ＭＳ 明朝" w:hAnsi="ＭＳ 明朝" w:hint="eastAsia"/>
          <w:color w:val="000000"/>
          <w:szCs w:val="21"/>
        </w:rPr>
        <w:t>がないか等周囲の安全を確認するとと</w:t>
      </w:r>
      <w:r w:rsidRPr="00C05F9F">
        <w:rPr>
          <w:rFonts w:ascii="ＭＳ 明朝" w:hAnsi="ＭＳ 明朝" w:hint="eastAsia"/>
          <w:color w:val="000000"/>
          <w:szCs w:val="21"/>
        </w:rPr>
        <w:lastRenderedPageBreak/>
        <w:t>もに、自動車等のエンジンを停止するものとする。</w:t>
      </w:r>
    </w:p>
    <w:p w14:paraId="3EE5BD71" w14:textId="031BB4FB" w:rsidR="00E91B7B" w:rsidRPr="00C05F9F" w:rsidRDefault="00E91B7B" w:rsidP="00E91B7B">
      <w:pPr>
        <w:ind w:left="420" w:hangingChars="200" w:hanging="420"/>
        <w:rPr>
          <w:rFonts w:ascii="ＭＳ 明朝" w:eastAsia="ＭＳ 明朝" w:hAnsi="ＭＳ 明朝"/>
          <w:szCs w:val="21"/>
        </w:rPr>
      </w:pPr>
      <w:r w:rsidRPr="00C05F9F">
        <w:rPr>
          <w:rFonts w:ascii="ＭＳ 明朝" w:eastAsia="ＭＳ 明朝" w:hAnsi="ＭＳ 明朝" w:hint="eastAsia"/>
          <w:color w:val="000000"/>
          <w:szCs w:val="21"/>
        </w:rPr>
        <w:t xml:space="preserve">　⑾　給油</w:t>
      </w:r>
      <w:r w:rsidR="00346154" w:rsidRPr="00C05F9F">
        <w:rPr>
          <w:rFonts w:ascii="ＭＳ 明朝" w:eastAsia="ＭＳ 明朝" w:hAnsi="ＭＳ 明朝" w:hint="eastAsia"/>
          <w:color w:val="000000"/>
          <w:szCs w:val="21"/>
        </w:rPr>
        <w:t>作業</w:t>
      </w:r>
      <w:r w:rsidRPr="00C05F9F">
        <w:rPr>
          <w:rFonts w:ascii="ＭＳ 明朝" w:eastAsia="ＭＳ 明朝" w:hAnsi="ＭＳ 明朝" w:hint="eastAsia"/>
          <w:color w:val="000000"/>
          <w:szCs w:val="21"/>
        </w:rPr>
        <w:t>等を終え、緊急用ポンプを撤去する際には、吸入ホース、ポンプ等の残油の抜き取り、専用タンクの計量口等のふたを閉鎖するものとする。</w:t>
      </w:r>
    </w:p>
    <w:p w14:paraId="6C7467A2" w14:textId="4B206EE7" w:rsidR="00E91B7B" w:rsidRPr="00C05F9F" w:rsidRDefault="00E91B7B" w:rsidP="00E91B7B">
      <w:pPr>
        <w:pStyle w:val="a8"/>
        <w:ind w:leftChars="0" w:left="220" w:right="0" w:hangingChars="105" w:hanging="220"/>
        <w:rPr>
          <w:rFonts w:ascii="ＭＳ 明朝" w:eastAsia="ＭＳ 明朝" w:hAnsi="ＭＳ 明朝"/>
        </w:rPr>
      </w:pPr>
      <w:r w:rsidRPr="00C05F9F">
        <w:rPr>
          <w:rFonts w:ascii="ＭＳ 明朝" w:eastAsia="ＭＳ 明朝" w:hAnsi="ＭＳ 明朝" w:hint="eastAsia"/>
        </w:rPr>
        <w:t>４　緊急用ポンプの保管と維持管理</w:t>
      </w:r>
      <w:r w:rsidR="00346154" w:rsidRPr="00C05F9F">
        <w:rPr>
          <w:rFonts w:ascii="ＭＳ 明朝" w:eastAsia="ＭＳ 明朝" w:hAnsi="ＭＳ 明朝" w:hint="eastAsia"/>
        </w:rPr>
        <w:t>に関する事項</w:t>
      </w:r>
    </w:p>
    <w:p w14:paraId="48B8932F" w14:textId="5F7A7A84" w:rsidR="00E91B7B" w:rsidRPr="00C05F9F" w:rsidRDefault="00E91B7B" w:rsidP="00E91B7B">
      <w:pPr>
        <w:pStyle w:val="a8"/>
        <w:ind w:leftChars="100" w:left="430" w:right="0" w:hangingChars="105" w:hanging="220"/>
        <w:rPr>
          <w:rFonts w:ascii="ＭＳ 明朝" w:eastAsia="ＭＳ 明朝" w:hAnsi="ＭＳ 明朝"/>
        </w:rPr>
      </w:pPr>
      <w:r w:rsidRPr="00C05F9F">
        <w:rPr>
          <w:rFonts w:ascii="ＭＳ 明朝" w:eastAsia="ＭＳ 明朝" w:hAnsi="ＭＳ 明朝" w:hint="eastAsia"/>
        </w:rPr>
        <w:t>⑴　所長は、緊急用ポンプを施錠管理できる場所で保管し、保管場所を</w:t>
      </w:r>
      <w:r w:rsidR="00273FF0" w:rsidRPr="00C05F9F">
        <w:rPr>
          <w:rFonts w:ascii="ＭＳ 明朝" w:eastAsia="ＭＳ 明朝" w:hAnsi="ＭＳ 明朝" w:hint="eastAsia"/>
        </w:rPr>
        <w:t>勤務員に周知</w:t>
      </w:r>
      <w:r w:rsidRPr="00C05F9F">
        <w:rPr>
          <w:rFonts w:ascii="ＭＳ 明朝" w:eastAsia="ＭＳ 明朝" w:hAnsi="ＭＳ 明朝" w:hint="eastAsia"/>
        </w:rPr>
        <w:t>するものとする。</w:t>
      </w:r>
    </w:p>
    <w:p w14:paraId="6F6F24C8" w14:textId="77777777" w:rsidR="00E91B7B" w:rsidRPr="00C05F9F" w:rsidRDefault="00E91B7B" w:rsidP="00E91B7B">
      <w:pPr>
        <w:pStyle w:val="a8"/>
        <w:ind w:leftChars="100" w:left="430" w:right="0" w:hangingChars="105" w:hanging="220"/>
        <w:rPr>
          <w:rFonts w:ascii="ＭＳ 明朝" w:eastAsia="ＭＳ 明朝" w:hAnsi="ＭＳ 明朝"/>
          <w:color w:val="000000" w:themeColor="text1"/>
        </w:rPr>
      </w:pPr>
      <w:r w:rsidRPr="00C05F9F">
        <w:rPr>
          <w:rFonts w:ascii="ＭＳ 明朝" w:eastAsia="ＭＳ 明朝" w:hAnsi="ＭＳ 明朝" w:hint="eastAsia"/>
        </w:rPr>
        <w:t>⑵　所長は、メンテナンス業者に緊急用ポンプを定期的に点検させ、適正に維持管理する</w:t>
      </w:r>
      <w:r w:rsidRPr="00C05F9F">
        <w:rPr>
          <w:rFonts w:ascii="ＭＳ 明朝" w:eastAsia="ＭＳ 明朝" w:hAnsi="ＭＳ 明朝" w:cs="DFHSMincho-W3-WIN-RKSJ-H+2" w:hint="eastAsia"/>
        </w:rPr>
        <w:t>ものとする。</w:t>
      </w:r>
    </w:p>
    <w:p w14:paraId="4647C4A1" w14:textId="106F7711" w:rsidR="00E91B7B" w:rsidRPr="00C05F9F" w:rsidRDefault="00E91B7B" w:rsidP="00E91B7B">
      <w:pPr>
        <w:ind w:left="210" w:hangingChars="100" w:hanging="210"/>
        <w:rPr>
          <w:rFonts w:ascii="ＭＳ 明朝" w:eastAsia="ＭＳ 明朝" w:hAnsi="ＭＳ 明朝"/>
        </w:rPr>
      </w:pPr>
      <w:r w:rsidRPr="00C05F9F">
        <w:rPr>
          <w:rFonts w:ascii="ＭＳ 明朝" w:eastAsia="ＭＳ 明朝" w:hAnsi="ＭＳ 明朝" w:hint="eastAsia"/>
          <w:szCs w:val="21"/>
        </w:rPr>
        <w:t xml:space="preserve">５　</w:t>
      </w:r>
      <w:r w:rsidRPr="00C05F9F">
        <w:rPr>
          <w:rFonts w:ascii="ＭＳ 明朝" w:eastAsia="ＭＳ 明朝" w:hAnsi="ＭＳ 明朝" w:hint="eastAsia"/>
        </w:rPr>
        <w:t>緊急用ポンプに係る教育及び訓練</w:t>
      </w:r>
      <w:r w:rsidR="00346154" w:rsidRPr="00C05F9F">
        <w:rPr>
          <w:rFonts w:ascii="ＭＳ 明朝" w:eastAsia="ＭＳ 明朝" w:hAnsi="ＭＳ 明朝" w:hint="eastAsia"/>
          <w:szCs w:val="21"/>
        </w:rPr>
        <w:t>に関する事項</w:t>
      </w:r>
    </w:p>
    <w:p w14:paraId="4A4F2AA8" w14:textId="6D84BB4D" w:rsidR="00E91B7B" w:rsidRPr="00C05F9F" w:rsidRDefault="00E91B7B" w:rsidP="00E91B7B">
      <w:pPr>
        <w:ind w:leftChars="100" w:left="420" w:hangingChars="100" w:hanging="210"/>
        <w:rPr>
          <w:rFonts w:ascii="ＭＳ 明朝" w:eastAsia="ＭＳ 明朝" w:hAnsi="ＭＳ 明朝"/>
          <w:szCs w:val="21"/>
        </w:rPr>
      </w:pPr>
      <w:r w:rsidRPr="00C05F9F">
        <w:rPr>
          <w:rFonts w:ascii="ＭＳ 明朝" w:eastAsia="ＭＳ 明朝" w:hAnsi="ＭＳ 明朝" w:hint="eastAsia"/>
        </w:rPr>
        <w:t xml:space="preserve">⑴　</w:t>
      </w:r>
      <w:r w:rsidRPr="00C05F9F">
        <w:rPr>
          <w:rFonts w:ascii="ＭＳ 明朝" w:eastAsia="ＭＳ 明朝" w:hAnsi="ＭＳ 明朝" w:hint="eastAsia"/>
          <w:szCs w:val="21"/>
        </w:rPr>
        <w:t>所長は、</w:t>
      </w:r>
      <w:r w:rsidR="00745944" w:rsidRPr="00C05F9F">
        <w:rPr>
          <w:rFonts w:ascii="ＭＳ 明朝" w:eastAsia="ＭＳ 明朝" w:hAnsi="ＭＳ 明朝" w:hint="eastAsia"/>
          <w:color w:val="FF0000"/>
          <w:szCs w:val="21"/>
          <w:u w:val="single"/>
        </w:rPr>
        <w:t>勤務員</w:t>
      </w:r>
      <w:r w:rsidRPr="00C05F9F">
        <w:rPr>
          <w:rFonts w:ascii="ＭＳ 明朝" w:eastAsia="ＭＳ 明朝" w:hAnsi="ＭＳ 明朝" w:hint="eastAsia"/>
          <w:szCs w:val="21"/>
        </w:rPr>
        <w:t>に対し、緊急用ポンプを安全に使用するために必要な教育及び訓練を実施するものとする。</w:t>
      </w:r>
    </w:p>
    <w:p w14:paraId="35DE06E2" w14:textId="41527B56" w:rsidR="00E13EA9" w:rsidRPr="00C05F9F" w:rsidRDefault="00E91B7B" w:rsidP="008D21F3">
      <w:pPr>
        <w:ind w:leftChars="100" w:left="420" w:hangingChars="100" w:hanging="210"/>
        <w:rPr>
          <w:rFonts w:ascii="ＭＳ 明朝" w:eastAsia="ＭＳ 明朝" w:hAnsi="ＭＳ 明朝"/>
          <w:szCs w:val="21"/>
        </w:rPr>
      </w:pPr>
      <w:r w:rsidRPr="00C05F9F">
        <w:rPr>
          <w:rFonts w:ascii="ＭＳ 明朝" w:eastAsia="ＭＳ 明朝" w:hAnsi="ＭＳ 明朝" w:hint="eastAsia"/>
          <w:szCs w:val="21"/>
        </w:rPr>
        <w:t xml:space="preserve">⑵　</w:t>
      </w:r>
      <w:r w:rsidRPr="00C05F9F">
        <w:rPr>
          <w:rFonts w:ascii="ＭＳ 明朝" w:eastAsia="ＭＳ 明朝" w:hAnsi="ＭＳ 明朝" w:hint="eastAsia"/>
          <w:color w:val="000000" w:themeColor="text1"/>
          <w:szCs w:val="21"/>
        </w:rPr>
        <w:t>専用タンクから緊急用ポンプを使用して実際に給油等する訓練を行う場合は、営業を一時停止するとと</w:t>
      </w:r>
      <w:bookmarkStart w:id="0" w:name="_GoBack"/>
      <w:bookmarkEnd w:id="0"/>
      <w:r w:rsidRPr="00C05F9F">
        <w:rPr>
          <w:rFonts w:ascii="ＭＳ 明朝" w:eastAsia="ＭＳ 明朝" w:hAnsi="ＭＳ 明朝" w:hint="eastAsia"/>
          <w:color w:val="000000" w:themeColor="text1"/>
          <w:szCs w:val="21"/>
        </w:rPr>
        <w:t>もに、給油量を必要最小限、かつ、指定数量未満とする</w:t>
      </w:r>
      <w:r w:rsidRPr="00C05F9F">
        <w:rPr>
          <w:rFonts w:ascii="ＭＳ 明朝" w:eastAsia="ＭＳ 明朝" w:hAnsi="ＭＳ 明朝" w:hint="eastAsia"/>
          <w:szCs w:val="21"/>
        </w:rPr>
        <w:t>ものとする。</w:t>
      </w:r>
    </w:p>
    <w:p w14:paraId="14526FC1" w14:textId="0052C564" w:rsidR="0075298E" w:rsidRPr="00C05F9F" w:rsidRDefault="0075298E" w:rsidP="0075298E">
      <w:pPr>
        <w:rPr>
          <w:rFonts w:ascii="ＭＳ 明朝" w:eastAsia="ＭＳ 明朝" w:hAnsi="ＭＳ 明朝"/>
          <w:color w:val="0070C0"/>
          <w:u w:val="single"/>
        </w:rPr>
      </w:pPr>
      <w:r w:rsidRPr="00C05F9F">
        <w:rPr>
          <w:rFonts w:ascii="ＭＳ 明朝" w:eastAsia="ＭＳ 明朝" w:hAnsi="ＭＳ 明朝" w:hint="eastAsia"/>
          <w:color w:val="0070C0"/>
          <w:szCs w:val="21"/>
          <w:u w:val="single"/>
        </w:rPr>
        <w:t>６　その他</w:t>
      </w:r>
    </w:p>
    <w:sectPr w:rsidR="0075298E" w:rsidRPr="00C05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138E" w14:textId="77777777" w:rsidR="00371293" w:rsidRDefault="00371293" w:rsidP="00745944">
      <w:r>
        <w:separator/>
      </w:r>
    </w:p>
  </w:endnote>
  <w:endnote w:type="continuationSeparator" w:id="0">
    <w:p w14:paraId="7AB60944" w14:textId="77777777" w:rsidR="00371293" w:rsidRDefault="00371293" w:rsidP="0074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9746" w14:textId="77777777" w:rsidR="00371293" w:rsidRDefault="00371293" w:rsidP="00745944">
      <w:r>
        <w:separator/>
      </w:r>
    </w:p>
  </w:footnote>
  <w:footnote w:type="continuationSeparator" w:id="0">
    <w:p w14:paraId="011D2E6B" w14:textId="77777777" w:rsidR="00371293" w:rsidRDefault="00371293" w:rsidP="00745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7B"/>
    <w:rsid w:val="00217C44"/>
    <w:rsid w:val="00236BAD"/>
    <w:rsid w:val="00273FF0"/>
    <w:rsid w:val="002A4BCE"/>
    <w:rsid w:val="002B5E3B"/>
    <w:rsid w:val="002E49A8"/>
    <w:rsid w:val="00342C1F"/>
    <w:rsid w:val="00346154"/>
    <w:rsid w:val="00371293"/>
    <w:rsid w:val="003D7222"/>
    <w:rsid w:val="005F1BCC"/>
    <w:rsid w:val="00632AAF"/>
    <w:rsid w:val="00677B44"/>
    <w:rsid w:val="00715631"/>
    <w:rsid w:val="00720024"/>
    <w:rsid w:val="00745944"/>
    <w:rsid w:val="0075298E"/>
    <w:rsid w:val="008D21F3"/>
    <w:rsid w:val="009B6462"/>
    <w:rsid w:val="009F0C29"/>
    <w:rsid w:val="00A973EB"/>
    <w:rsid w:val="00AD2182"/>
    <w:rsid w:val="00BE53F0"/>
    <w:rsid w:val="00C0531D"/>
    <w:rsid w:val="00C05F9F"/>
    <w:rsid w:val="00C101DC"/>
    <w:rsid w:val="00C94E9C"/>
    <w:rsid w:val="00D52391"/>
    <w:rsid w:val="00DC744F"/>
    <w:rsid w:val="00E13EA9"/>
    <w:rsid w:val="00E91B7B"/>
    <w:rsid w:val="00F602F8"/>
    <w:rsid w:val="00F635FF"/>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183300"/>
  <w15:chartTrackingRefBased/>
  <w15:docId w15:val="{58E4FCB7-9AA9-47E0-B02E-079AFBC0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B7B"/>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91B7B"/>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1B7B"/>
    <w:pPr>
      <w:ind w:leftChars="400" w:left="840" w:hangingChars="100" w:hanging="210"/>
      <w:jc w:val="left"/>
    </w:pPr>
    <w:rPr>
      <w:rFonts w:ascii="Century" w:eastAsia="ＭＳ 明朝" w:hAnsi="Century" w:cs="Times New Roman"/>
      <w:kern w:val="0"/>
    </w:rPr>
  </w:style>
  <w:style w:type="paragraph" w:styleId="a5">
    <w:name w:val="annotation text"/>
    <w:basedOn w:val="a"/>
    <w:link w:val="a6"/>
    <w:uiPriority w:val="99"/>
    <w:unhideWhenUsed/>
    <w:qFormat/>
    <w:rsid w:val="00E91B7B"/>
    <w:pPr>
      <w:ind w:left="210" w:hangingChars="100" w:hanging="210"/>
      <w:jc w:val="left"/>
    </w:pPr>
    <w:rPr>
      <w:rFonts w:asciiTheme="minorHAnsi"/>
      <w:kern w:val="0"/>
    </w:rPr>
  </w:style>
  <w:style w:type="character" w:customStyle="1" w:styleId="a6">
    <w:name w:val="コメント文字列 (文字)"/>
    <w:basedOn w:val="a0"/>
    <w:link w:val="a5"/>
    <w:uiPriority w:val="99"/>
    <w:qFormat/>
    <w:rsid w:val="00E91B7B"/>
    <w:rPr>
      <w:rFonts w:asciiTheme="minorHAnsi" w:eastAsiaTheme="minorEastAsia"/>
      <w:kern w:val="0"/>
    </w:rPr>
  </w:style>
  <w:style w:type="character" w:styleId="a7">
    <w:name w:val="annotation reference"/>
    <w:basedOn w:val="a0"/>
    <w:uiPriority w:val="99"/>
    <w:unhideWhenUsed/>
    <w:qFormat/>
    <w:rsid w:val="00E91B7B"/>
    <w:rPr>
      <w:sz w:val="18"/>
      <w:szCs w:val="18"/>
    </w:rPr>
  </w:style>
  <w:style w:type="paragraph" w:customStyle="1" w:styleId="a8">
    <w:name w:val="第５@ａ、ｂ、ｃ"/>
    <w:basedOn w:val="a"/>
    <w:link w:val="a9"/>
    <w:qFormat/>
    <w:rsid w:val="00E91B7B"/>
    <w:pPr>
      <w:ind w:leftChars="450" w:left="550" w:right="57" w:hangingChars="100" w:hanging="100"/>
    </w:pPr>
    <w:rPr>
      <w:rFonts w:hAnsiTheme="minorEastAsia" w:cs="Times New Roman"/>
      <w:szCs w:val="21"/>
    </w:rPr>
  </w:style>
  <w:style w:type="character" w:customStyle="1" w:styleId="a9">
    <w:name w:val="第５@ａ、ｂ、ｃ (文字)"/>
    <w:basedOn w:val="a0"/>
    <w:link w:val="a8"/>
    <w:rsid w:val="00E91B7B"/>
    <w:rPr>
      <w:rFonts w:asciiTheme="minorEastAsia" w:eastAsiaTheme="minorEastAsia" w:hAnsiTheme="minorEastAsia" w:cs="Times New Roman"/>
      <w:szCs w:val="21"/>
    </w:rPr>
  </w:style>
  <w:style w:type="paragraph" w:styleId="aa">
    <w:name w:val="Balloon Text"/>
    <w:basedOn w:val="a"/>
    <w:link w:val="ab"/>
    <w:uiPriority w:val="99"/>
    <w:semiHidden/>
    <w:unhideWhenUsed/>
    <w:rsid w:val="00E91B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1B7B"/>
    <w:rPr>
      <w:rFonts w:asciiTheme="majorHAnsi" w:eastAsiaTheme="majorEastAsia" w:hAnsiTheme="majorHAnsi" w:cstheme="majorBidi"/>
      <w:sz w:val="18"/>
      <w:szCs w:val="18"/>
    </w:rPr>
  </w:style>
  <w:style w:type="paragraph" w:styleId="ac">
    <w:name w:val="header"/>
    <w:basedOn w:val="a"/>
    <w:link w:val="ad"/>
    <w:uiPriority w:val="99"/>
    <w:unhideWhenUsed/>
    <w:rsid w:val="00745944"/>
    <w:pPr>
      <w:tabs>
        <w:tab w:val="center" w:pos="4252"/>
        <w:tab w:val="right" w:pos="8504"/>
      </w:tabs>
      <w:snapToGrid w:val="0"/>
    </w:pPr>
  </w:style>
  <w:style w:type="character" w:customStyle="1" w:styleId="ad">
    <w:name w:val="ヘッダー (文字)"/>
    <w:basedOn w:val="a0"/>
    <w:link w:val="ac"/>
    <w:uiPriority w:val="99"/>
    <w:rsid w:val="00745944"/>
    <w:rPr>
      <w:rFonts w:asciiTheme="minorEastAsia" w:eastAsiaTheme="minorEastAsia"/>
    </w:rPr>
  </w:style>
  <w:style w:type="paragraph" w:styleId="ae">
    <w:name w:val="footer"/>
    <w:basedOn w:val="a"/>
    <w:link w:val="af"/>
    <w:uiPriority w:val="99"/>
    <w:unhideWhenUsed/>
    <w:rsid w:val="00745944"/>
    <w:pPr>
      <w:tabs>
        <w:tab w:val="center" w:pos="4252"/>
        <w:tab w:val="right" w:pos="8504"/>
      </w:tabs>
      <w:snapToGrid w:val="0"/>
    </w:pPr>
  </w:style>
  <w:style w:type="character" w:customStyle="1" w:styleId="af">
    <w:name w:val="フッター (文字)"/>
    <w:basedOn w:val="a0"/>
    <w:link w:val="ae"/>
    <w:uiPriority w:val="99"/>
    <w:rsid w:val="00745944"/>
    <w:rPr>
      <w:rFonts w:asciiTheme="minorEastAsia" w:eastAsiaTheme="minorEastAsia"/>
    </w:rPr>
  </w:style>
  <w:style w:type="paragraph" w:styleId="af0">
    <w:name w:val="annotation subject"/>
    <w:basedOn w:val="a5"/>
    <w:next w:val="a5"/>
    <w:link w:val="af1"/>
    <w:uiPriority w:val="99"/>
    <w:semiHidden/>
    <w:unhideWhenUsed/>
    <w:rsid w:val="003D7222"/>
    <w:pPr>
      <w:ind w:left="0" w:firstLineChars="0" w:firstLine="0"/>
    </w:pPr>
    <w:rPr>
      <w:rFonts w:asciiTheme="minorEastAsia"/>
      <w:b/>
      <w:bCs/>
      <w:kern w:val="2"/>
    </w:rPr>
  </w:style>
  <w:style w:type="character" w:customStyle="1" w:styleId="af1">
    <w:name w:val="コメント内容 (文字)"/>
    <w:basedOn w:val="a6"/>
    <w:link w:val="af0"/>
    <w:uiPriority w:val="99"/>
    <w:semiHidden/>
    <w:rsid w:val="003D7222"/>
    <w:rPr>
      <w:rFonts w:asciiTheme="minorEastAsia" w:eastAsiaTheme="minorEastAsia"/>
      <w:b/>
      <w:bCs/>
      <w:kern w:val="0"/>
    </w:rPr>
  </w:style>
  <w:style w:type="paragraph" w:styleId="af2">
    <w:name w:val="Revision"/>
    <w:hidden/>
    <w:uiPriority w:val="99"/>
    <w:semiHidden/>
    <w:rsid w:val="009F0C29"/>
    <w:rPr>
      <w:rFonts w:asciiTheme="minorEastAsia"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197</Words>
  <Characters>1128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