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D6108" w14:textId="5F25FFB9" w:rsidR="00A719C1" w:rsidRPr="0066717E" w:rsidRDefault="00A719C1" w:rsidP="00A719C1">
      <w:pPr>
        <w:rPr>
          <w:rFonts w:ascii="ＭＳ 明朝" w:eastAsia="ＭＳ 明朝" w:hAnsi="ＭＳ 明朝"/>
          <w:szCs w:val="21"/>
        </w:rPr>
      </w:pPr>
      <w:bookmarkStart w:id="0" w:name="_GoBack"/>
      <w:bookmarkEnd w:id="0"/>
      <w:r w:rsidRPr="0066717E">
        <w:rPr>
          <w:rFonts w:ascii="ＭＳ 明朝" w:eastAsia="ＭＳ 明朝" w:hAnsi="ＭＳ 明朝" w:hint="eastAsia"/>
          <w:szCs w:val="21"/>
        </w:rPr>
        <w:t>細則２－</w:t>
      </w:r>
      <w:r w:rsidR="00A73B02">
        <w:rPr>
          <w:rFonts w:ascii="ＭＳ 明朝" w:eastAsia="ＭＳ 明朝" w:hAnsi="ＭＳ 明朝" w:hint="eastAsia"/>
          <w:szCs w:val="21"/>
        </w:rPr>
        <w:t>11</w:t>
      </w:r>
      <w:r w:rsidRPr="0066717E">
        <w:rPr>
          <w:rFonts w:ascii="ＭＳ 明朝" w:eastAsia="ＭＳ 明朝" w:hAnsi="ＭＳ 明朝" w:hint="eastAsia"/>
          <w:szCs w:val="21"/>
        </w:rPr>
        <w:t xml:space="preserve">　圧縮水素</w:t>
      </w:r>
      <w:r w:rsidR="002F077A">
        <w:rPr>
          <w:rFonts w:ascii="ＭＳ 明朝" w:eastAsia="ＭＳ 明朝" w:hAnsi="ＭＳ 明朝" w:hint="eastAsia"/>
          <w:szCs w:val="21"/>
        </w:rPr>
        <w:t>充塡</w:t>
      </w:r>
      <w:r w:rsidRPr="0066717E">
        <w:rPr>
          <w:rFonts w:ascii="ＭＳ 明朝" w:eastAsia="ＭＳ 明朝" w:hAnsi="ＭＳ 明朝" w:hint="eastAsia"/>
          <w:szCs w:val="21"/>
        </w:rPr>
        <w:t>設備を設置する給油取扱所の自主保安基準</w:t>
      </w:r>
    </w:p>
    <w:p w14:paraId="0E903C09" w14:textId="77777777" w:rsidR="00A719C1" w:rsidRPr="0066717E" w:rsidRDefault="00A719C1" w:rsidP="00A719C1">
      <w:pPr>
        <w:rPr>
          <w:rFonts w:ascii="ＭＳ 明朝" w:eastAsia="ＭＳ 明朝" w:hAnsi="ＭＳ 明朝"/>
          <w:szCs w:val="21"/>
        </w:rPr>
      </w:pPr>
    </w:p>
    <w:tbl>
      <w:tblPr>
        <w:tblStyle w:val="a3"/>
        <w:tblW w:w="0" w:type="auto"/>
        <w:tblLook w:val="04A0" w:firstRow="1" w:lastRow="0" w:firstColumn="1" w:lastColumn="0" w:noHBand="0" w:noVBand="1"/>
      </w:tblPr>
      <w:tblGrid>
        <w:gridCol w:w="2386"/>
        <w:gridCol w:w="6108"/>
      </w:tblGrid>
      <w:tr w:rsidR="00A719C1" w:rsidRPr="0066717E" w14:paraId="397B8F3A" w14:textId="77777777" w:rsidTr="00FC0EAF">
        <w:tc>
          <w:tcPr>
            <w:tcW w:w="2665" w:type="dxa"/>
          </w:tcPr>
          <w:p w14:paraId="4E5BEDBA" w14:textId="77777777" w:rsidR="00A719C1" w:rsidRPr="0066717E" w:rsidRDefault="00A719C1" w:rsidP="00FC0EAF">
            <w:pPr>
              <w:rPr>
                <w:rFonts w:ascii="ＭＳ 明朝" w:eastAsia="ＭＳ 明朝" w:hAnsi="ＭＳ 明朝"/>
                <w:szCs w:val="21"/>
              </w:rPr>
            </w:pPr>
            <w:r w:rsidRPr="0066717E">
              <w:rPr>
                <w:rFonts w:ascii="ＭＳ 明朝" w:eastAsia="ＭＳ 明朝" w:hAnsi="ＭＳ 明朝" w:hint="eastAsia"/>
                <w:szCs w:val="21"/>
              </w:rPr>
              <w:t>定める必要がある施設</w:t>
            </w:r>
          </w:p>
        </w:tc>
        <w:tc>
          <w:tcPr>
            <w:tcW w:w="6873" w:type="dxa"/>
          </w:tcPr>
          <w:p w14:paraId="37BBC4D9" w14:textId="5388AC63" w:rsidR="00A719C1" w:rsidRPr="0066717E" w:rsidRDefault="00A73B02" w:rsidP="00FC0EAF">
            <w:pPr>
              <w:rPr>
                <w:rFonts w:ascii="ＭＳ 明朝" w:eastAsia="ＭＳ 明朝" w:hAnsi="ＭＳ 明朝"/>
                <w:szCs w:val="21"/>
              </w:rPr>
            </w:pPr>
            <w:r>
              <w:rPr>
                <w:rFonts w:ascii="ＭＳ 明朝" w:eastAsia="ＭＳ 明朝" w:hAnsi="ＭＳ 明朝" w:hint="eastAsia"/>
                <w:color w:val="000000"/>
                <w:szCs w:val="21"/>
              </w:rPr>
              <w:t>水素</w:t>
            </w:r>
            <w:r w:rsidR="009307B4">
              <w:rPr>
                <w:rFonts w:ascii="ＭＳ 明朝" w:eastAsia="ＭＳ 明朝" w:hAnsi="ＭＳ 明朝" w:hint="eastAsia"/>
                <w:color w:val="000000"/>
                <w:szCs w:val="21"/>
              </w:rPr>
              <w:t>自動車</w:t>
            </w:r>
            <w:r w:rsidR="00A719C1" w:rsidRPr="0066717E">
              <w:rPr>
                <w:rFonts w:ascii="ＭＳ 明朝" w:eastAsia="ＭＳ 明朝" w:hAnsi="ＭＳ 明朝" w:hint="eastAsia"/>
                <w:color w:val="000000"/>
                <w:szCs w:val="21"/>
              </w:rPr>
              <w:t>に水素を</w:t>
            </w:r>
            <w:r w:rsidR="002F077A">
              <w:rPr>
                <w:rFonts w:ascii="ＭＳ 明朝" w:eastAsia="ＭＳ 明朝" w:hAnsi="ＭＳ 明朝" w:hint="eastAsia"/>
                <w:color w:val="000000"/>
                <w:szCs w:val="21"/>
              </w:rPr>
              <w:t>充塡</w:t>
            </w:r>
            <w:r w:rsidR="00A719C1" w:rsidRPr="0066717E">
              <w:rPr>
                <w:rFonts w:ascii="ＭＳ 明朝" w:eastAsia="ＭＳ 明朝" w:hAnsi="ＭＳ 明朝" w:hint="eastAsia"/>
                <w:color w:val="000000"/>
                <w:szCs w:val="21"/>
              </w:rPr>
              <w:t>するための設備（以下「圧縮水素</w:t>
            </w:r>
            <w:r w:rsidR="002F077A">
              <w:rPr>
                <w:rFonts w:ascii="ＭＳ 明朝" w:eastAsia="ＭＳ 明朝" w:hAnsi="ＭＳ 明朝" w:hint="eastAsia"/>
                <w:color w:val="000000"/>
                <w:szCs w:val="21"/>
              </w:rPr>
              <w:t>充塡</w:t>
            </w:r>
            <w:r w:rsidR="00A719C1" w:rsidRPr="0066717E">
              <w:rPr>
                <w:rFonts w:ascii="ＭＳ 明朝" w:eastAsia="ＭＳ 明朝" w:hAnsi="ＭＳ 明朝" w:hint="eastAsia"/>
                <w:color w:val="000000"/>
                <w:szCs w:val="21"/>
              </w:rPr>
              <w:t>設備」という。）</w:t>
            </w:r>
            <w:r w:rsidR="00A719C1" w:rsidRPr="0066717E">
              <w:rPr>
                <w:rFonts w:ascii="ＭＳ 明朝" w:eastAsia="ＭＳ 明朝" w:hAnsi="ＭＳ 明朝" w:hint="eastAsia"/>
                <w:szCs w:val="21"/>
              </w:rPr>
              <w:t>を設置する給油取扱所</w:t>
            </w:r>
          </w:p>
        </w:tc>
      </w:tr>
    </w:tbl>
    <w:p w14:paraId="5432681B" w14:textId="77777777" w:rsidR="00A719C1" w:rsidRPr="0066717E" w:rsidRDefault="00A719C1" w:rsidP="00A719C1">
      <w:pPr>
        <w:rPr>
          <w:rFonts w:ascii="ＭＳ 明朝" w:eastAsia="ＭＳ 明朝" w:hAnsi="ＭＳ 明朝"/>
          <w:szCs w:val="21"/>
        </w:rPr>
      </w:pPr>
    </w:p>
    <w:p w14:paraId="2CD0AAF4" w14:textId="77777777" w:rsidR="00A719C1" w:rsidRPr="0066717E" w:rsidRDefault="00A719C1" w:rsidP="00A719C1">
      <w:pPr>
        <w:rPr>
          <w:rFonts w:ascii="ＭＳ 明朝" w:eastAsia="ＭＳ 明朝" w:hAnsi="ＭＳ 明朝"/>
          <w:szCs w:val="21"/>
        </w:rPr>
      </w:pPr>
      <w:r w:rsidRPr="0066717E">
        <w:rPr>
          <w:rFonts w:ascii="ＭＳ 明朝" w:eastAsia="ＭＳ 明朝" w:hAnsi="ＭＳ 明朝" w:hint="eastAsia"/>
          <w:szCs w:val="21"/>
        </w:rPr>
        <w:t>第１　総則</w:t>
      </w:r>
    </w:p>
    <w:p w14:paraId="5C3B0FA2" w14:textId="48BD637A" w:rsidR="00A719C1" w:rsidRPr="0066717E" w:rsidRDefault="00A719C1" w:rsidP="00A719C1">
      <w:pPr>
        <w:ind w:firstLineChars="100" w:firstLine="210"/>
        <w:rPr>
          <w:rFonts w:ascii="ＭＳ 明朝" w:eastAsia="ＭＳ 明朝" w:hAnsi="ＭＳ 明朝"/>
          <w:szCs w:val="21"/>
        </w:rPr>
      </w:pPr>
      <w:r w:rsidRPr="0066717E">
        <w:rPr>
          <w:rFonts w:ascii="ＭＳ 明朝" w:eastAsia="ＭＳ 明朝" w:hAnsi="ＭＳ 明朝" w:hint="eastAsia"/>
          <w:szCs w:val="21"/>
        </w:rPr>
        <w:t>当所の</w:t>
      </w:r>
      <w:r w:rsidRPr="0066717E">
        <w:rPr>
          <w:rFonts w:ascii="ＭＳ 明朝" w:eastAsia="ＭＳ 明朝" w:hAnsi="ＭＳ 明朝" w:hint="eastAsia"/>
          <w:color w:val="000000"/>
          <w:szCs w:val="21"/>
        </w:rPr>
        <w:t>圧縮水素</w:t>
      </w:r>
      <w:r w:rsidR="002F077A">
        <w:rPr>
          <w:rFonts w:ascii="ＭＳ 明朝" w:eastAsia="ＭＳ 明朝" w:hAnsi="ＭＳ 明朝" w:hint="eastAsia"/>
          <w:color w:val="000000"/>
          <w:szCs w:val="21"/>
        </w:rPr>
        <w:t>充塡</w:t>
      </w:r>
      <w:r w:rsidRPr="0066717E">
        <w:rPr>
          <w:rFonts w:ascii="ＭＳ 明朝" w:eastAsia="ＭＳ 明朝" w:hAnsi="ＭＳ 明朝" w:hint="eastAsia"/>
          <w:color w:val="000000"/>
          <w:szCs w:val="21"/>
        </w:rPr>
        <w:t>設備の保安管理等</w:t>
      </w:r>
      <w:r w:rsidRPr="0066717E">
        <w:rPr>
          <w:rFonts w:ascii="ＭＳ 明朝" w:eastAsia="ＭＳ 明朝" w:hAnsi="ＭＳ 明朝" w:hint="eastAsia"/>
          <w:szCs w:val="21"/>
        </w:rPr>
        <w:t>は、本編及び関係する細則によるほか、第２で定める「</w:t>
      </w:r>
      <w:r w:rsidRPr="0066717E">
        <w:rPr>
          <w:rFonts w:ascii="ＭＳ 明朝" w:eastAsia="ＭＳ 明朝" w:hAnsi="ＭＳ 明朝" w:hint="eastAsia"/>
          <w:color w:val="000000"/>
          <w:szCs w:val="21"/>
        </w:rPr>
        <w:t>圧縮水素</w:t>
      </w:r>
      <w:r w:rsidR="002F077A">
        <w:rPr>
          <w:rFonts w:ascii="ＭＳ 明朝" w:eastAsia="ＭＳ 明朝" w:hAnsi="ＭＳ 明朝" w:hint="eastAsia"/>
          <w:color w:val="000000"/>
          <w:szCs w:val="21"/>
        </w:rPr>
        <w:t>充塡</w:t>
      </w:r>
      <w:r w:rsidRPr="0066717E">
        <w:rPr>
          <w:rFonts w:ascii="ＭＳ 明朝" w:eastAsia="ＭＳ 明朝" w:hAnsi="ＭＳ 明朝" w:hint="eastAsia"/>
          <w:color w:val="000000"/>
          <w:szCs w:val="21"/>
        </w:rPr>
        <w:t>設備</w:t>
      </w:r>
      <w:r w:rsidRPr="0066717E">
        <w:rPr>
          <w:rFonts w:ascii="ＭＳ 明朝" w:eastAsia="ＭＳ 明朝" w:hAnsi="ＭＳ 明朝" w:hint="eastAsia"/>
          <w:szCs w:val="21"/>
        </w:rPr>
        <w:t>の保安管理等の基準」に基づき行うものとする。</w:t>
      </w:r>
    </w:p>
    <w:p w14:paraId="60D38E25" w14:textId="77777777" w:rsidR="00A719C1" w:rsidRPr="0066717E" w:rsidRDefault="00A719C1" w:rsidP="00A719C1">
      <w:pPr>
        <w:ind w:leftChars="200" w:left="420" w:firstLineChars="100" w:firstLine="210"/>
        <w:rPr>
          <w:rFonts w:ascii="ＭＳ 明朝" w:eastAsia="ＭＳ 明朝" w:hAnsi="ＭＳ 明朝"/>
          <w:szCs w:val="21"/>
        </w:rPr>
      </w:pPr>
    </w:p>
    <w:p w14:paraId="2F01088B" w14:textId="5E694063" w:rsidR="00A719C1" w:rsidRPr="0066717E" w:rsidRDefault="00A719C1" w:rsidP="00A719C1">
      <w:pPr>
        <w:rPr>
          <w:rFonts w:ascii="ＭＳ 明朝" w:eastAsia="ＭＳ 明朝" w:hAnsi="ＭＳ 明朝"/>
          <w:color w:val="000000"/>
          <w:szCs w:val="21"/>
        </w:rPr>
      </w:pPr>
      <w:r w:rsidRPr="0066717E">
        <w:rPr>
          <w:rFonts w:ascii="ＭＳ 明朝" w:eastAsia="ＭＳ 明朝" w:hAnsi="ＭＳ 明朝" w:hint="eastAsia"/>
          <w:szCs w:val="21"/>
        </w:rPr>
        <w:t xml:space="preserve">第２　</w:t>
      </w:r>
      <w:r w:rsidRPr="0066717E">
        <w:rPr>
          <w:rFonts w:ascii="ＭＳ 明朝" w:eastAsia="ＭＳ 明朝" w:hAnsi="ＭＳ 明朝" w:hint="eastAsia"/>
          <w:color w:val="000000"/>
          <w:szCs w:val="21"/>
        </w:rPr>
        <w:t>圧縮水素</w:t>
      </w:r>
      <w:r w:rsidR="002F077A">
        <w:rPr>
          <w:rFonts w:ascii="ＭＳ 明朝" w:eastAsia="ＭＳ 明朝" w:hAnsi="ＭＳ 明朝" w:hint="eastAsia"/>
          <w:color w:val="000000"/>
          <w:szCs w:val="21"/>
        </w:rPr>
        <w:t>充塡</w:t>
      </w:r>
      <w:r w:rsidRPr="0066717E">
        <w:rPr>
          <w:rFonts w:ascii="ＭＳ 明朝" w:eastAsia="ＭＳ 明朝" w:hAnsi="ＭＳ 明朝" w:hint="eastAsia"/>
          <w:color w:val="000000"/>
          <w:szCs w:val="21"/>
        </w:rPr>
        <w:t>設備の保安管理等の基準</w:t>
      </w:r>
    </w:p>
    <w:p w14:paraId="55B193F0" w14:textId="77777777" w:rsidR="00A719C1" w:rsidRPr="0066717E" w:rsidRDefault="00A719C1" w:rsidP="00A719C1">
      <w:pPr>
        <w:ind w:left="210" w:hangingChars="100" w:hanging="210"/>
        <w:rPr>
          <w:rFonts w:ascii="ＭＳ 明朝" w:eastAsia="ＭＳ 明朝" w:hAnsi="ＭＳ 明朝"/>
          <w:szCs w:val="21"/>
        </w:rPr>
      </w:pPr>
      <w:r w:rsidRPr="0066717E">
        <w:rPr>
          <w:rFonts w:ascii="ＭＳ 明朝" w:eastAsia="ＭＳ 明朝" w:hAnsi="ＭＳ 明朝" w:hint="eastAsia"/>
          <w:color w:val="000000"/>
          <w:szCs w:val="21"/>
        </w:rPr>
        <w:t xml:space="preserve">１　</w:t>
      </w:r>
      <w:r w:rsidRPr="0066717E">
        <w:rPr>
          <w:rFonts w:ascii="ＭＳ 明朝" w:eastAsia="ＭＳ 明朝" w:hAnsi="ＭＳ 明朝" w:hint="eastAsia"/>
          <w:szCs w:val="21"/>
        </w:rPr>
        <w:t>高圧ガス製造保安統括者、高圧ガス製造保安員は、予防規程の立案、改正に参画するものとする。</w:t>
      </w:r>
    </w:p>
    <w:p w14:paraId="1885370E" w14:textId="014DCE73" w:rsidR="00A719C1" w:rsidRDefault="00A719C1" w:rsidP="00A719C1">
      <w:pPr>
        <w:ind w:left="210" w:hangingChars="100" w:hanging="210"/>
        <w:rPr>
          <w:rFonts w:ascii="ＭＳ 明朝" w:eastAsia="ＭＳ 明朝" w:hAnsi="ＭＳ 明朝"/>
          <w:szCs w:val="21"/>
        </w:rPr>
      </w:pPr>
      <w:r w:rsidRPr="0066717E">
        <w:rPr>
          <w:rFonts w:ascii="ＭＳ 明朝" w:eastAsia="ＭＳ 明朝" w:hAnsi="ＭＳ 明朝" w:hint="eastAsia"/>
          <w:szCs w:val="21"/>
        </w:rPr>
        <w:t>２　所長は、高圧ガス製造保安統括者、高圧ガス製造保安員が旅行、疾病その他の事故等により不在となる場合に備え、職務代行者をあらかじめ指定し、保安業務に間隙を生じない体制を確保するものとする。</w:t>
      </w:r>
    </w:p>
    <w:p w14:paraId="20F5C3C2" w14:textId="704A533D" w:rsidR="0074131F" w:rsidRDefault="0074131F" w:rsidP="0074131F">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Pr="00A6318D">
        <w:rPr>
          <w:rFonts w:ascii="ＭＳ 明朝" w:eastAsia="ＭＳ 明朝" w:hAnsi="ＭＳ 明朝" w:hint="eastAsia"/>
          <w:szCs w:val="21"/>
        </w:rPr>
        <w:t>高圧ガス製造保安統括者、高圧ガス製造保安員</w:t>
      </w:r>
      <w:r>
        <w:rPr>
          <w:rFonts w:ascii="ＭＳ 明朝" w:eastAsia="ＭＳ 明朝" w:hAnsi="ＭＳ 明朝" w:hint="eastAsia"/>
          <w:szCs w:val="21"/>
        </w:rPr>
        <w:t>及び職務代行者は、</w:t>
      </w:r>
      <w:r w:rsidR="00710D66">
        <w:rPr>
          <w:rFonts w:ascii="ＭＳ 明朝" w:eastAsia="ＭＳ 明朝" w:hAnsi="ＭＳ 明朝" w:hint="eastAsia"/>
          <w:szCs w:val="21"/>
        </w:rPr>
        <w:t>高圧ガスの</w:t>
      </w:r>
      <w:r>
        <w:rPr>
          <w:rFonts w:ascii="ＭＳ 明朝" w:eastAsia="ＭＳ 明朝" w:hAnsi="ＭＳ 明朝" w:hint="eastAsia"/>
          <w:szCs w:val="21"/>
        </w:rPr>
        <w:t>保安に係る職務を行うものとする。</w:t>
      </w:r>
    </w:p>
    <w:p w14:paraId="2330322D" w14:textId="06454DFD" w:rsidR="00F85D91" w:rsidRPr="0066717E" w:rsidRDefault="00F85D91" w:rsidP="00F85D91">
      <w:pPr>
        <w:ind w:left="210" w:right="100" w:hangingChars="100" w:hanging="210"/>
        <w:rPr>
          <w:rFonts w:ascii="ＭＳ 明朝" w:eastAsia="ＭＳ 明朝" w:hAnsi="ＭＳ 明朝"/>
          <w:szCs w:val="21"/>
        </w:rPr>
      </w:pPr>
      <w:r>
        <w:rPr>
          <w:rFonts w:ascii="ＭＳ 明朝" w:eastAsia="ＭＳ 明朝" w:hAnsi="ＭＳ 明朝" w:hint="eastAsia"/>
          <w:szCs w:val="21"/>
        </w:rPr>
        <w:t>４</w:t>
      </w:r>
      <w:r w:rsidRPr="0066717E">
        <w:rPr>
          <w:rFonts w:ascii="ＭＳ 明朝" w:eastAsia="ＭＳ 明朝" w:hAnsi="ＭＳ 明朝" w:hint="eastAsia"/>
          <w:szCs w:val="21"/>
        </w:rPr>
        <w:t xml:space="preserve">　所長は、高圧ガス製造保安統括者を、危険物保安監督者とは別に定めるものとする。</w:t>
      </w:r>
    </w:p>
    <w:p w14:paraId="79FA4F8C" w14:textId="5664EA58" w:rsidR="00F85D91" w:rsidRPr="0066717E" w:rsidRDefault="00F85D91" w:rsidP="00F85D91">
      <w:pPr>
        <w:ind w:left="210" w:right="100" w:hangingChars="100" w:hanging="210"/>
        <w:rPr>
          <w:rFonts w:ascii="ＭＳ 明朝" w:eastAsia="ＭＳ 明朝" w:hAnsi="ＭＳ 明朝"/>
          <w:szCs w:val="21"/>
        </w:rPr>
      </w:pPr>
      <w:r>
        <w:rPr>
          <w:rFonts w:ascii="ＭＳ 明朝" w:eastAsia="ＭＳ 明朝" w:hAnsi="ＭＳ 明朝" w:hint="eastAsia"/>
          <w:szCs w:val="21"/>
        </w:rPr>
        <w:t>５</w:t>
      </w:r>
      <w:r w:rsidRPr="0066717E">
        <w:rPr>
          <w:rFonts w:ascii="ＭＳ 明朝" w:eastAsia="ＭＳ 明朝" w:hAnsi="ＭＳ 明朝" w:hint="eastAsia"/>
          <w:szCs w:val="21"/>
        </w:rPr>
        <w:t xml:space="preserve">　災害発生時、危険物保安監督者と高圧ガス製造保安統括者は相互に連携し災害対応等にあたるものとする。</w:t>
      </w:r>
    </w:p>
    <w:p w14:paraId="325858C3" w14:textId="77777777" w:rsidR="00F85D91" w:rsidRDefault="00F85D91" w:rsidP="00A719C1">
      <w:pPr>
        <w:ind w:left="210" w:hangingChars="100" w:hanging="210"/>
        <w:rPr>
          <w:rFonts w:ascii="ＭＳ 明朝" w:eastAsia="ＭＳ 明朝" w:hAnsi="ＭＳ 明朝"/>
          <w:szCs w:val="21"/>
        </w:rPr>
      </w:pPr>
      <w:r>
        <w:rPr>
          <w:rFonts w:ascii="ＭＳ 明朝" w:eastAsia="ＭＳ 明朝" w:hAnsi="ＭＳ 明朝" w:hint="eastAsia"/>
          <w:szCs w:val="21"/>
        </w:rPr>
        <w:t>６</w:t>
      </w:r>
      <w:r w:rsidRPr="0066717E">
        <w:rPr>
          <w:rFonts w:ascii="ＭＳ 明朝" w:eastAsia="ＭＳ 明朝" w:hAnsi="ＭＳ 明朝" w:hint="eastAsia"/>
          <w:szCs w:val="21"/>
        </w:rPr>
        <w:t xml:space="preserve">　所長は、高圧ガス製造保安統括者不在時の緊急時の対応について、危険物保安監督者を教育するものとし、高圧ガス製造保安統括者不在時は、教育を受けた危険物保安監督者が代行するものとする。</w:t>
      </w:r>
    </w:p>
    <w:p w14:paraId="1E81DD70" w14:textId="77777777" w:rsidR="00F85D91" w:rsidRDefault="00F85D91" w:rsidP="00A719C1">
      <w:pPr>
        <w:ind w:left="210" w:hangingChars="100" w:hanging="210"/>
        <w:rPr>
          <w:rFonts w:ascii="ＭＳ 明朝" w:eastAsia="ＭＳ 明朝" w:hAnsi="ＭＳ 明朝"/>
          <w:szCs w:val="21"/>
        </w:rPr>
      </w:pPr>
      <w:r>
        <w:rPr>
          <w:rFonts w:ascii="ＭＳ 明朝" w:eastAsia="ＭＳ 明朝" w:hAnsi="ＭＳ 明朝" w:hint="eastAsia"/>
          <w:szCs w:val="21"/>
        </w:rPr>
        <w:t>７</w:t>
      </w:r>
      <w:r w:rsidR="00A719C1" w:rsidRPr="001C1087">
        <w:rPr>
          <w:rFonts w:ascii="ＭＳ 明朝" w:eastAsia="ＭＳ 明朝" w:hAnsi="ＭＳ 明朝" w:hint="eastAsia"/>
          <w:szCs w:val="21"/>
        </w:rPr>
        <w:t xml:space="preserve">　圧縮水素に係る火災又は漏えい等が発生した場合は、隊長の指揮のもと、直ちに初期消火、顧客等の避難・誘導、消防機関への通報、漏えい防止等の</w:t>
      </w:r>
      <w:r w:rsidR="00A719C1" w:rsidRPr="0066717E">
        <w:rPr>
          <w:rFonts w:ascii="ＭＳ 明朝" w:eastAsia="ＭＳ 明朝" w:hAnsi="ＭＳ 明朝" w:hint="eastAsia"/>
          <w:szCs w:val="21"/>
        </w:rPr>
        <w:t>応急措置を講じるものとする。</w:t>
      </w:r>
    </w:p>
    <w:p w14:paraId="4F3FEC10" w14:textId="77777777" w:rsidR="00F85D91" w:rsidRDefault="00F85D91" w:rsidP="00A719C1">
      <w:pPr>
        <w:ind w:left="210" w:hangingChars="100" w:hanging="210"/>
        <w:rPr>
          <w:rFonts w:ascii="ＭＳ 明朝" w:eastAsia="ＭＳ 明朝" w:hAnsi="ＭＳ 明朝"/>
          <w:szCs w:val="21"/>
        </w:rPr>
      </w:pPr>
      <w:r>
        <w:rPr>
          <w:rFonts w:ascii="ＭＳ 明朝" w:eastAsia="ＭＳ 明朝" w:hAnsi="ＭＳ 明朝" w:hint="eastAsia"/>
          <w:szCs w:val="21"/>
        </w:rPr>
        <w:t>８</w:t>
      </w:r>
      <w:r w:rsidR="00A719C1" w:rsidRPr="0066717E">
        <w:rPr>
          <w:rFonts w:ascii="ＭＳ 明朝" w:eastAsia="ＭＳ 明朝" w:hAnsi="ＭＳ 明朝" w:hint="eastAsia"/>
          <w:szCs w:val="21"/>
        </w:rPr>
        <w:t xml:space="preserve">　所長は、圧縮水素に係る火災又は漏えい等に備え、防災資機材等の整備に努めるものとする。</w:t>
      </w:r>
    </w:p>
    <w:p w14:paraId="4BDC26FB" w14:textId="0BC99403" w:rsidR="00A719C1" w:rsidRPr="0066717E" w:rsidRDefault="00710D66" w:rsidP="00A719C1">
      <w:pPr>
        <w:ind w:left="210" w:hangingChars="100" w:hanging="210"/>
        <w:rPr>
          <w:rFonts w:ascii="ＭＳ 明朝" w:eastAsia="ＭＳ 明朝" w:hAnsi="ＭＳ 明朝"/>
          <w:szCs w:val="21"/>
        </w:rPr>
      </w:pPr>
      <w:r>
        <w:rPr>
          <w:rFonts w:ascii="ＭＳ 明朝" w:eastAsia="ＭＳ 明朝" w:hAnsi="ＭＳ 明朝" w:hint="eastAsia"/>
          <w:szCs w:val="21"/>
        </w:rPr>
        <w:t>９</w:t>
      </w:r>
      <w:r w:rsidR="00A719C1" w:rsidRPr="0066717E">
        <w:rPr>
          <w:rFonts w:ascii="ＭＳ 明朝" w:eastAsia="ＭＳ 明朝" w:hAnsi="ＭＳ 明朝" w:hint="eastAsia"/>
          <w:szCs w:val="21"/>
        </w:rPr>
        <w:t xml:space="preserve">　圧縮水素充塡設備側での火災発生時、消火水等が固定給油設備側へ流入することを防止するため土のうを備蓄し、緊急時に自衛消防組織が境界の排水溝に沿って土のうを積み上げるものとする。</w:t>
      </w:r>
    </w:p>
    <w:p w14:paraId="57D03D74" w14:textId="7A26EB54" w:rsidR="00A719C1" w:rsidRPr="0066717E" w:rsidRDefault="00710D66" w:rsidP="00A719C1">
      <w:pPr>
        <w:ind w:left="210" w:hangingChars="100" w:hanging="210"/>
        <w:rPr>
          <w:rFonts w:ascii="ＭＳ 明朝" w:eastAsia="ＭＳ 明朝" w:hAnsi="ＭＳ 明朝"/>
          <w:color w:val="0070C0"/>
          <w:szCs w:val="21"/>
          <w:u w:val="single"/>
        </w:rPr>
      </w:pPr>
      <w:r>
        <w:rPr>
          <w:rFonts w:ascii="ＭＳ 明朝" w:eastAsia="ＭＳ 明朝" w:hAnsi="ＭＳ 明朝" w:hint="eastAsia"/>
          <w:color w:val="0070C0"/>
          <w:szCs w:val="21"/>
          <w:u w:val="single"/>
        </w:rPr>
        <w:t>10</w:t>
      </w:r>
      <w:r w:rsidR="00A719C1" w:rsidRPr="0066717E">
        <w:rPr>
          <w:rFonts w:ascii="ＭＳ 明朝" w:eastAsia="ＭＳ 明朝" w:hAnsi="ＭＳ 明朝" w:hint="eastAsia"/>
          <w:color w:val="0070C0"/>
          <w:szCs w:val="21"/>
          <w:u w:val="single"/>
        </w:rPr>
        <w:t xml:space="preserve">　その他</w:t>
      </w:r>
    </w:p>
    <w:p w14:paraId="6AD275E9" w14:textId="510837F6" w:rsidR="00A719C1" w:rsidRPr="0066717E" w:rsidRDefault="00A719C1" w:rsidP="00A719C1">
      <w:pPr>
        <w:ind w:leftChars="100" w:left="420" w:hangingChars="100" w:hanging="210"/>
        <w:rPr>
          <w:rFonts w:ascii="ＭＳ 明朝" w:eastAsia="ＭＳ 明朝" w:hAnsi="ＭＳ 明朝"/>
          <w:color w:val="0070C0"/>
          <w:szCs w:val="21"/>
          <w:u w:val="single"/>
        </w:rPr>
      </w:pPr>
      <w:r w:rsidRPr="0066717E">
        <w:rPr>
          <w:rFonts w:ascii="ＭＳ 明朝" w:eastAsia="ＭＳ 明朝" w:hAnsi="ＭＳ 明朝" w:hint="eastAsia"/>
          <w:color w:val="0070C0"/>
          <w:szCs w:val="21"/>
          <w:u w:val="single"/>
        </w:rPr>
        <w:t xml:space="preserve">⑴　</w:t>
      </w:r>
      <w:r w:rsidRPr="0066717E">
        <w:rPr>
          <w:rFonts w:ascii="ＭＳ 明朝" w:eastAsia="ＭＳ 明朝" w:hAnsi="ＭＳ 明朝" w:cs="ＭＳ 明朝" w:hint="eastAsia"/>
          <w:color w:val="0070C0"/>
          <w:kern w:val="0"/>
          <w:szCs w:val="21"/>
          <w:u w:val="single"/>
        </w:rPr>
        <w:t>圧縮水素スタンドのディスペンサー及びガス配管を給油空地に設置する場合は、</w:t>
      </w:r>
      <w:r w:rsidRPr="0066717E">
        <w:rPr>
          <w:rFonts w:ascii="ＭＳ 明朝" w:eastAsia="ＭＳ 明朝" w:hAnsi="ＭＳ 明朝" w:hint="eastAsia"/>
          <w:color w:val="0070C0"/>
          <w:szCs w:val="21"/>
          <w:u w:val="single"/>
        </w:rPr>
        <w:t>固定給油設備の１回の連続したガソリン等の給油量の上限を</w:t>
      </w:r>
      <w:r w:rsidR="00A73B02">
        <w:rPr>
          <w:rFonts w:ascii="ＭＳ 明朝" w:eastAsia="ＭＳ 明朝" w:hAnsi="ＭＳ 明朝" w:hint="eastAsia"/>
          <w:color w:val="0070C0"/>
          <w:szCs w:val="21"/>
          <w:u w:val="single"/>
        </w:rPr>
        <w:t>100</w:t>
      </w:r>
      <w:r w:rsidRPr="0066717E">
        <w:rPr>
          <w:rFonts w:ascii="ＭＳ 明朝" w:eastAsia="ＭＳ 明朝" w:hAnsi="ＭＳ 明朝" w:hint="eastAsia"/>
          <w:color w:val="0070C0"/>
          <w:szCs w:val="21"/>
          <w:u w:val="single"/>
        </w:rPr>
        <w:t>Ｌ以下に設定するものとする。</w:t>
      </w:r>
    </w:p>
    <w:p w14:paraId="270265A1" w14:textId="77777777" w:rsidR="00A719C1" w:rsidRPr="0066717E" w:rsidRDefault="00A719C1" w:rsidP="00A719C1">
      <w:pPr>
        <w:ind w:leftChars="100" w:left="420" w:hangingChars="100" w:hanging="210"/>
        <w:rPr>
          <w:rFonts w:ascii="ＭＳ 明朝" w:eastAsia="ＭＳ 明朝" w:hAnsi="ＭＳ 明朝"/>
          <w:color w:val="0070C0"/>
          <w:szCs w:val="21"/>
          <w:u w:val="single"/>
        </w:rPr>
      </w:pPr>
      <w:r w:rsidRPr="0066717E">
        <w:rPr>
          <w:rFonts w:ascii="ＭＳ 明朝" w:eastAsia="ＭＳ 明朝" w:hAnsi="ＭＳ 明朝" w:hint="eastAsia"/>
          <w:color w:val="0070C0"/>
          <w:szCs w:val="21"/>
          <w:u w:val="single"/>
        </w:rPr>
        <w:t>⑵　危険物から水素を製造する装置（以下「改質装置」という。）の暖機運転を遠隔監視</w:t>
      </w:r>
      <w:r w:rsidRPr="0066717E">
        <w:rPr>
          <w:rFonts w:ascii="ＭＳ 明朝" w:eastAsia="ＭＳ 明朝" w:hAnsi="ＭＳ 明朝" w:hint="eastAsia"/>
          <w:color w:val="0070C0"/>
          <w:szCs w:val="21"/>
          <w:u w:val="single"/>
        </w:rPr>
        <w:lastRenderedPageBreak/>
        <w:t>する場合は、次の内容を遵守するものとする。</w:t>
      </w:r>
    </w:p>
    <w:p w14:paraId="2201A03D" w14:textId="77777777" w:rsidR="00A719C1" w:rsidRPr="0066717E" w:rsidRDefault="00A719C1" w:rsidP="00A719C1">
      <w:pPr>
        <w:ind w:leftChars="200" w:left="630" w:hangingChars="100" w:hanging="210"/>
        <w:rPr>
          <w:rFonts w:ascii="ＭＳ 明朝" w:eastAsia="ＭＳ 明朝" w:hAnsi="ＭＳ 明朝"/>
          <w:color w:val="0070C0"/>
          <w:szCs w:val="21"/>
          <w:u w:val="single"/>
        </w:rPr>
      </w:pPr>
      <w:r w:rsidRPr="0066717E">
        <w:rPr>
          <w:rFonts w:ascii="ＭＳ 明朝" w:eastAsia="ＭＳ 明朝" w:hAnsi="ＭＳ 明朝" w:hint="eastAsia"/>
          <w:color w:val="0070C0"/>
          <w:szCs w:val="21"/>
          <w:u w:val="single"/>
        </w:rPr>
        <w:t>ア　所長は、改質装置の遠隔監視の実施基準（改質装置における火災等発生時の緊急連絡等の初動対応を含む。）を整備するとともに、実施基準に基づき遠隔監視が適正に行われる体制を確保するものとする。</w:t>
      </w:r>
    </w:p>
    <w:p w14:paraId="336D1A54" w14:textId="77777777" w:rsidR="00A719C1" w:rsidRPr="0066717E" w:rsidRDefault="00A719C1" w:rsidP="00A719C1">
      <w:pPr>
        <w:ind w:leftChars="200" w:left="630" w:hangingChars="100" w:hanging="210"/>
        <w:rPr>
          <w:rFonts w:ascii="ＭＳ 明朝" w:eastAsia="ＭＳ 明朝" w:hAnsi="ＭＳ 明朝"/>
          <w:color w:val="0070C0"/>
          <w:szCs w:val="21"/>
          <w:u w:val="single"/>
        </w:rPr>
      </w:pPr>
      <w:r w:rsidRPr="0066717E">
        <w:rPr>
          <w:rFonts w:ascii="ＭＳ 明朝" w:eastAsia="ＭＳ 明朝" w:hAnsi="ＭＳ 明朝" w:hint="eastAsia"/>
          <w:color w:val="0070C0"/>
          <w:szCs w:val="21"/>
          <w:u w:val="single"/>
        </w:rPr>
        <w:t>イ　改質装置の遠隔監視を行う場所は、〇〇㈱（千代田区大手町〇－〇－〇）とする。</w:t>
      </w:r>
    </w:p>
    <w:p w14:paraId="7B97DE01" w14:textId="77777777" w:rsidR="00E13EA9" w:rsidRPr="00C57258" w:rsidRDefault="00A719C1" w:rsidP="00C57258">
      <w:pPr>
        <w:autoSpaceDE w:val="0"/>
        <w:autoSpaceDN w:val="0"/>
        <w:adjustRightInd w:val="0"/>
        <w:ind w:leftChars="200" w:left="630" w:hangingChars="100" w:hanging="210"/>
        <w:jc w:val="left"/>
        <w:rPr>
          <w:rFonts w:ascii="ＭＳ 明朝" w:eastAsia="ＭＳ 明朝" w:hAnsi="ＭＳ 明朝" w:cs="ＭＳ 明朝"/>
          <w:strike/>
          <w:color w:val="0070C0"/>
          <w:kern w:val="0"/>
          <w:szCs w:val="21"/>
          <w:u w:val="single"/>
        </w:rPr>
      </w:pPr>
      <w:r w:rsidRPr="0066717E">
        <w:rPr>
          <w:rFonts w:ascii="ＭＳ 明朝" w:eastAsia="ＭＳ 明朝" w:hAnsi="ＭＳ 明朝" w:hint="eastAsia"/>
          <w:color w:val="0070C0"/>
          <w:szCs w:val="21"/>
          <w:u w:val="single"/>
        </w:rPr>
        <w:t>ウ　所長</w:t>
      </w:r>
      <w:r w:rsidRPr="0066717E">
        <w:rPr>
          <w:rFonts w:ascii="ＭＳ 明朝" w:eastAsia="ＭＳ 明朝" w:hAnsi="ＭＳ 明朝" w:cs="ＭＳ 明朝" w:hint="eastAsia"/>
          <w:color w:val="0070C0"/>
          <w:kern w:val="0"/>
          <w:szCs w:val="21"/>
          <w:u w:val="single"/>
        </w:rPr>
        <w:t>は、</w:t>
      </w:r>
      <w:r w:rsidRPr="0066717E">
        <w:rPr>
          <w:rFonts w:ascii="ＭＳ 明朝" w:eastAsia="ＭＳ 明朝" w:hAnsi="ＭＳ 明朝" w:hint="eastAsia"/>
          <w:color w:val="0070C0"/>
          <w:szCs w:val="21"/>
          <w:u w:val="single"/>
        </w:rPr>
        <w:t>勤務員に対し、改質装置における火災等発生時の初動対応等について</w:t>
      </w:r>
      <w:r w:rsidRPr="0066717E">
        <w:rPr>
          <w:rFonts w:ascii="ＭＳ 明朝" w:eastAsia="ＭＳ 明朝" w:hAnsi="ＭＳ 明朝" w:cs="ＭＳ 明朝" w:hint="eastAsia"/>
          <w:color w:val="0070C0"/>
          <w:kern w:val="0"/>
          <w:szCs w:val="21"/>
          <w:u w:val="single"/>
        </w:rPr>
        <w:t>必要な訓練を実施するものとする。</w:t>
      </w:r>
    </w:p>
    <w:sectPr w:rsidR="00E13EA9" w:rsidRPr="00C572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00F32" w14:textId="77777777" w:rsidR="00621911" w:rsidRDefault="00621911" w:rsidP="00621911">
      <w:r>
        <w:separator/>
      </w:r>
    </w:p>
  </w:endnote>
  <w:endnote w:type="continuationSeparator" w:id="0">
    <w:p w14:paraId="26D6A586" w14:textId="77777777" w:rsidR="00621911" w:rsidRDefault="00621911" w:rsidP="0062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79BB7" w14:textId="77777777" w:rsidR="00621911" w:rsidRDefault="00621911" w:rsidP="00621911">
      <w:r>
        <w:separator/>
      </w:r>
    </w:p>
  </w:footnote>
  <w:footnote w:type="continuationSeparator" w:id="0">
    <w:p w14:paraId="61E1FE28" w14:textId="77777777" w:rsidR="00621911" w:rsidRDefault="00621911" w:rsidP="00621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C1"/>
    <w:rsid w:val="001C1087"/>
    <w:rsid w:val="002414C3"/>
    <w:rsid w:val="002C458B"/>
    <w:rsid w:val="002F077A"/>
    <w:rsid w:val="003E433F"/>
    <w:rsid w:val="00574559"/>
    <w:rsid w:val="005D24C6"/>
    <w:rsid w:val="00621911"/>
    <w:rsid w:val="0066717E"/>
    <w:rsid w:val="00673917"/>
    <w:rsid w:val="006B6D9F"/>
    <w:rsid w:val="00710D66"/>
    <w:rsid w:val="00714492"/>
    <w:rsid w:val="0074131F"/>
    <w:rsid w:val="00782DF0"/>
    <w:rsid w:val="008816B3"/>
    <w:rsid w:val="00915EC3"/>
    <w:rsid w:val="00916E8A"/>
    <w:rsid w:val="009307B4"/>
    <w:rsid w:val="00A0355D"/>
    <w:rsid w:val="00A719C1"/>
    <w:rsid w:val="00A73B02"/>
    <w:rsid w:val="00C57258"/>
    <w:rsid w:val="00CA7F4C"/>
    <w:rsid w:val="00CC31C8"/>
    <w:rsid w:val="00D26DE9"/>
    <w:rsid w:val="00D831B6"/>
    <w:rsid w:val="00DD2967"/>
    <w:rsid w:val="00E13EA9"/>
    <w:rsid w:val="00EA5E58"/>
    <w:rsid w:val="00EF13CD"/>
    <w:rsid w:val="00F84C55"/>
    <w:rsid w:val="00F8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58DC12F"/>
  <w15:chartTrackingRefBased/>
  <w15:docId w15:val="{4F22A871-C75A-4BB6-A371-05900739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9C1"/>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719C1"/>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1911"/>
    <w:pPr>
      <w:tabs>
        <w:tab w:val="center" w:pos="4252"/>
        <w:tab w:val="right" w:pos="8504"/>
      </w:tabs>
      <w:snapToGrid w:val="0"/>
    </w:pPr>
  </w:style>
  <w:style w:type="character" w:customStyle="1" w:styleId="a5">
    <w:name w:val="ヘッダー (文字)"/>
    <w:basedOn w:val="a0"/>
    <w:link w:val="a4"/>
    <w:uiPriority w:val="99"/>
    <w:rsid w:val="00621911"/>
    <w:rPr>
      <w:rFonts w:asciiTheme="minorEastAsia" w:eastAsiaTheme="minorEastAsia"/>
    </w:rPr>
  </w:style>
  <w:style w:type="paragraph" w:styleId="a6">
    <w:name w:val="footer"/>
    <w:basedOn w:val="a"/>
    <w:link w:val="a7"/>
    <w:uiPriority w:val="99"/>
    <w:unhideWhenUsed/>
    <w:rsid w:val="00621911"/>
    <w:pPr>
      <w:tabs>
        <w:tab w:val="center" w:pos="4252"/>
        <w:tab w:val="right" w:pos="8504"/>
      </w:tabs>
      <w:snapToGrid w:val="0"/>
    </w:pPr>
  </w:style>
  <w:style w:type="character" w:customStyle="1" w:styleId="a7">
    <w:name w:val="フッター (文字)"/>
    <w:basedOn w:val="a0"/>
    <w:link w:val="a6"/>
    <w:uiPriority w:val="99"/>
    <w:rsid w:val="00621911"/>
    <w:rPr>
      <w:rFonts w:asciiTheme="minorEastAsia" w:eastAsiaTheme="minorEastAsia"/>
    </w:rPr>
  </w:style>
  <w:style w:type="character" w:styleId="a8">
    <w:name w:val="annotation reference"/>
    <w:basedOn w:val="a0"/>
    <w:uiPriority w:val="99"/>
    <w:semiHidden/>
    <w:unhideWhenUsed/>
    <w:rsid w:val="00621911"/>
    <w:rPr>
      <w:sz w:val="18"/>
      <w:szCs w:val="18"/>
    </w:rPr>
  </w:style>
  <w:style w:type="paragraph" w:styleId="a9">
    <w:name w:val="annotation text"/>
    <w:basedOn w:val="a"/>
    <w:link w:val="aa"/>
    <w:uiPriority w:val="99"/>
    <w:unhideWhenUsed/>
    <w:qFormat/>
    <w:rsid w:val="00621911"/>
    <w:pPr>
      <w:jc w:val="left"/>
    </w:pPr>
  </w:style>
  <w:style w:type="character" w:customStyle="1" w:styleId="aa">
    <w:name w:val="コメント文字列 (文字)"/>
    <w:basedOn w:val="a0"/>
    <w:link w:val="a9"/>
    <w:uiPriority w:val="99"/>
    <w:qFormat/>
    <w:rsid w:val="00621911"/>
    <w:rPr>
      <w:rFonts w:asciiTheme="minorEastAsia" w:eastAsiaTheme="minorEastAsia"/>
    </w:rPr>
  </w:style>
  <w:style w:type="paragraph" w:styleId="ab">
    <w:name w:val="annotation subject"/>
    <w:basedOn w:val="a9"/>
    <w:next w:val="a9"/>
    <w:link w:val="ac"/>
    <w:uiPriority w:val="99"/>
    <w:semiHidden/>
    <w:unhideWhenUsed/>
    <w:rsid w:val="00621911"/>
    <w:rPr>
      <w:b/>
      <w:bCs/>
    </w:rPr>
  </w:style>
  <w:style w:type="character" w:customStyle="1" w:styleId="ac">
    <w:name w:val="コメント内容 (文字)"/>
    <w:basedOn w:val="aa"/>
    <w:link w:val="ab"/>
    <w:uiPriority w:val="99"/>
    <w:semiHidden/>
    <w:rsid w:val="00621911"/>
    <w:rPr>
      <w:rFonts w:asciiTheme="minorEastAsia" w:eastAsiaTheme="minorEastAsia"/>
      <w:b/>
      <w:bCs/>
    </w:rPr>
  </w:style>
  <w:style w:type="paragraph" w:styleId="ad">
    <w:name w:val="Balloon Text"/>
    <w:basedOn w:val="a"/>
    <w:link w:val="ae"/>
    <w:uiPriority w:val="99"/>
    <w:semiHidden/>
    <w:unhideWhenUsed/>
    <w:rsid w:val="006219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1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169</Words>
  <Characters>966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