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B493E" w14:textId="2090DFF9" w:rsidR="00C042A0" w:rsidRPr="00D1760A" w:rsidRDefault="009D3D2B" w:rsidP="00C042A0">
      <w:pPr>
        <w:rPr>
          <w:rFonts w:ascii="ＭＳ 明朝" w:eastAsia="ＭＳ 明朝" w:hAnsi="ＭＳ 明朝"/>
          <w:szCs w:val="21"/>
        </w:rPr>
      </w:pPr>
      <w:r w:rsidRPr="00D1760A">
        <w:rPr>
          <w:rFonts w:ascii="ＭＳ 明朝" w:eastAsia="ＭＳ 明朝" w:hAnsi="ＭＳ 明朝" w:hint="eastAsia"/>
          <w:szCs w:val="21"/>
        </w:rPr>
        <w:t>細則４－２</w:t>
      </w:r>
      <w:r w:rsidR="00C042A0" w:rsidRPr="00D1760A">
        <w:rPr>
          <w:rFonts w:ascii="ＭＳ 明朝" w:eastAsia="ＭＳ 明朝" w:hAnsi="ＭＳ 明朝" w:hint="eastAsia"/>
          <w:szCs w:val="21"/>
        </w:rPr>
        <w:t xml:space="preserve">　単独荷卸しを行う危険物施設が講じる安全対策</w:t>
      </w:r>
    </w:p>
    <w:p w14:paraId="5005C503" w14:textId="77777777" w:rsidR="00C042A0" w:rsidRPr="00D1760A" w:rsidRDefault="00C042A0" w:rsidP="00C042A0">
      <w:pPr>
        <w:rPr>
          <w:rFonts w:ascii="ＭＳ 明朝" w:eastAsia="ＭＳ 明朝" w:hAnsi="ＭＳ 明朝"/>
          <w:szCs w:val="21"/>
        </w:rPr>
      </w:pPr>
    </w:p>
    <w:tbl>
      <w:tblPr>
        <w:tblStyle w:val="a3"/>
        <w:tblW w:w="0" w:type="auto"/>
        <w:tblLook w:val="04A0" w:firstRow="1" w:lastRow="0" w:firstColumn="1" w:lastColumn="0" w:noHBand="0" w:noVBand="1"/>
      </w:tblPr>
      <w:tblGrid>
        <w:gridCol w:w="2386"/>
        <w:gridCol w:w="6108"/>
      </w:tblGrid>
      <w:tr w:rsidR="00C042A0" w:rsidRPr="00D1760A" w14:paraId="0740CD3E" w14:textId="77777777" w:rsidTr="008043D3">
        <w:tc>
          <w:tcPr>
            <w:tcW w:w="2665" w:type="dxa"/>
          </w:tcPr>
          <w:p w14:paraId="0863D6BD" w14:textId="77777777" w:rsidR="00C042A0" w:rsidRPr="00D1760A" w:rsidRDefault="00C042A0" w:rsidP="008043D3">
            <w:pPr>
              <w:rPr>
                <w:rFonts w:ascii="ＭＳ 明朝" w:eastAsia="ＭＳ 明朝" w:hAnsi="ＭＳ 明朝"/>
                <w:szCs w:val="21"/>
              </w:rPr>
            </w:pPr>
            <w:r w:rsidRPr="00D1760A">
              <w:rPr>
                <w:rFonts w:ascii="ＭＳ 明朝" w:eastAsia="ＭＳ 明朝" w:hAnsi="ＭＳ 明朝" w:hint="eastAsia"/>
                <w:szCs w:val="21"/>
              </w:rPr>
              <w:t>定める必要がある施設</w:t>
            </w:r>
          </w:p>
        </w:tc>
        <w:tc>
          <w:tcPr>
            <w:tcW w:w="6873" w:type="dxa"/>
          </w:tcPr>
          <w:p w14:paraId="7931D18B" w14:textId="44742ACB" w:rsidR="00C042A0" w:rsidRPr="00D1760A" w:rsidRDefault="00C042A0" w:rsidP="00632710">
            <w:pPr>
              <w:rPr>
                <w:rFonts w:ascii="ＭＳ 明朝" w:eastAsia="ＭＳ 明朝" w:hAnsi="ＭＳ 明朝"/>
                <w:szCs w:val="21"/>
              </w:rPr>
            </w:pPr>
            <w:r w:rsidRPr="00D1760A">
              <w:rPr>
                <w:rFonts w:ascii="ＭＳ 明朝" w:eastAsia="ＭＳ 明朝" w:hAnsi="ＭＳ 明朝" w:hint="eastAsia"/>
                <w:szCs w:val="21"/>
              </w:rPr>
              <w:t>危険物施設の危険物取扱者の立会いなしに</w:t>
            </w:r>
            <w:r w:rsidR="000228A7">
              <w:rPr>
                <w:rFonts w:ascii="ＭＳ 明朝" w:eastAsia="ＭＳ 明朝" w:hAnsi="ＭＳ 明朝" w:hint="eastAsia"/>
                <w:szCs w:val="21"/>
              </w:rPr>
              <w:t>、</w:t>
            </w:r>
            <w:r w:rsidRPr="00D1760A">
              <w:rPr>
                <w:rFonts w:ascii="ＭＳ 明朝" w:eastAsia="ＭＳ 明朝" w:hAnsi="ＭＳ 明朝" w:hint="eastAsia"/>
                <w:szCs w:val="21"/>
              </w:rPr>
              <w:t>移動タンク貯蔵所に乗務する危険物取扱者が単独で荷卸し（以下「単独荷卸し」という。）を行う危険物施設</w:t>
            </w:r>
          </w:p>
        </w:tc>
      </w:tr>
    </w:tbl>
    <w:p w14:paraId="5C0E6DDB" w14:textId="77777777" w:rsidR="00C042A0" w:rsidRPr="00D1760A" w:rsidRDefault="00C042A0" w:rsidP="00C042A0">
      <w:pPr>
        <w:rPr>
          <w:rFonts w:ascii="ＭＳ 明朝" w:eastAsia="ＭＳ 明朝" w:hAnsi="ＭＳ 明朝"/>
          <w:szCs w:val="21"/>
        </w:rPr>
      </w:pPr>
    </w:p>
    <w:p w14:paraId="30995C73" w14:textId="77777777" w:rsidR="00C042A0" w:rsidRPr="00D1760A" w:rsidRDefault="00C042A0" w:rsidP="00C042A0">
      <w:pPr>
        <w:rPr>
          <w:rFonts w:ascii="ＭＳ 明朝" w:eastAsia="ＭＳ 明朝" w:hAnsi="ＭＳ 明朝"/>
          <w:szCs w:val="21"/>
        </w:rPr>
      </w:pPr>
      <w:r w:rsidRPr="00D1760A">
        <w:rPr>
          <w:rFonts w:ascii="ＭＳ 明朝" w:eastAsia="ＭＳ 明朝" w:hAnsi="ＭＳ 明朝" w:hint="eastAsia"/>
          <w:szCs w:val="21"/>
        </w:rPr>
        <w:t>第１　総則</w:t>
      </w:r>
    </w:p>
    <w:p w14:paraId="067C8537" w14:textId="4659AD6A" w:rsidR="00C042A0" w:rsidRPr="00D1760A" w:rsidRDefault="006A6658" w:rsidP="00C042A0">
      <w:pPr>
        <w:ind w:firstLineChars="100" w:firstLine="210"/>
        <w:rPr>
          <w:rFonts w:ascii="ＭＳ 明朝" w:eastAsia="ＭＳ 明朝" w:hAnsi="ＭＳ 明朝"/>
          <w:szCs w:val="21"/>
        </w:rPr>
      </w:pPr>
      <w:r>
        <w:rPr>
          <w:rFonts w:ascii="ＭＳ 明朝" w:eastAsia="ＭＳ 明朝" w:hAnsi="ＭＳ 明朝" w:hint="eastAsia"/>
          <w:szCs w:val="21"/>
        </w:rPr>
        <w:t>当所の単独荷卸しは、本編及び関係する細則</w:t>
      </w:r>
      <w:r w:rsidR="00C042A0" w:rsidRPr="00D1760A">
        <w:rPr>
          <w:rFonts w:ascii="ＭＳ 明朝" w:eastAsia="ＭＳ 明朝" w:hAnsi="ＭＳ 明朝" w:hint="eastAsia"/>
          <w:szCs w:val="21"/>
        </w:rPr>
        <w:t>によるほか、第２で定める「単独荷卸し実施規程」に基づき行うものとする。</w:t>
      </w:r>
    </w:p>
    <w:p w14:paraId="515DD2AE" w14:textId="77777777" w:rsidR="00C042A0" w:rsidRPr="00D1760A" w:rsidRDefault="00C042A0" w:rsidP="00C042A0">
      <w:pPr>
        <w:rPr>
          <w:rFonts w:ascii="ＭＳ 明朝" w:eastAsia="ＭＳ 明朝" w:hAnsi="ＭＳ 明朝"/>
          <w:szCs w:val="21"/>
        </w:rPr>
      </w:pPr>
    </w:p>
    <w:p w14:paraId="17683D7F" w14:textId="77777777" w:rsidR="00C042A0" w:rsidRPr="00D1760A" w:rsidRDefault="00C042A0" w:rsidP="00C042A0">
      <w:pPr>
        <w:rPr>
          <w:rFonts w:ascii="ＭＳ 明朝" w:eastAsia="ＭＳ 明朝" w:hAnsi="ＭＳ 明朝"/>
          <w:szCs w:val="21"/>
        </w:rPr>
      </w:pPr>
      <w:r w:rsidRPr="00D1760A">
        <w:rPr>
          <w:rFonts w:ascii="ＭＳ 明朝" w:eastAsia="ＭＳ 明朝" w:hAnsi="ＭＳ 明朝" w:hint="eastAsia"/>
          <w:szCs w:val="21"/>
        </w:rPr>
        <w:t>第２　単独荷卸し実施規程</w:t>
      </w:r>
    </w:p>
    <w:p w14:paraId="150BF447" w14:textId="3820B359" w:rsidR="00C042A0" w:rsidRPr="00D1760A" w:rsidRDefault="00C042A0" w:rsidP="00C042A0">
      <w:pPr>
        <w:ind w:left="210" w:hangingChars="100" w:hanging="210"/>
        <w:rPr>
          <w:rFonts w:ascii="ＭＳ 明朝" w:eastAsia="ＭＳ 明朝" w:hAnsi="ＭＳ 明朝"/>
          <w:szCs w:val="21"/>
        </w:rPr>
      </w:pPr>
      <w:r w:rsidRPr="00D1760A">
        <w:rPr>
          <w:rFonts w:ascii="ＭＳ 明朝" w:eastAsia="ＭＳ 明朝" w:hAnsi="ＭＳ 明朝" w:hint="eastAsia"/>
          <w:szCs w:val="21"/>
        </w:rPr>
        <w:t>１　所長は、危険物保安技術協会が交付した評価結果通知書により評価された単独荷卸しの仕組み（以下「評価を受けた単独荷卸しの仕組み」という。）に基づき、単独荷卸しを実施するものとする。</w:t>
      </w:r>
    </w:p>
    <w:p w14:paraId="06A6F1AF" w14:textId="53008D7D" w:rsidR="00C042A0" w:rsidRPr="00D1760A" w:rsidRDefault="00C042A0" w:rsidP="00C042A0">
      <w:pPr>
        <w:ind w:left="210" w:hangingChars="100" w:hanging="210"/>
        <w:rPr>
          <w:rFonts w:ascii="ＭＳ 明朝" w:eastAsia="ＭＳ 明朝" w:hAnsi="ＭＳ 明朝"/>
          <w:szCs w:val="21"/>
        </w:rPr>
      </w:pPr>
      <w:r w:rsidRPr="00D1760A">
        <w:rPr>
          <w:rFonts w:ascii="ＭＳ 明朝" w:eastAsia="ＭＳ 明朝" w:hAnsi="ＭＳ 明朝" w:hint="eastAsia"/>
          <w:szCs w:val="21"/>
        </w:rPr>
        <w:t>２　所長は、評価を受けた単独荷卸しの仕組みに基づき、危険物保安監督者、勤務員の勤務体制を確保するものとする。</w:t>
      </w:r>
    </w:p>
    <w:p w14:paraId="4D92684B" w14:textId="5740D73D" w:rsidR="00C042A0" w:rsidRPr="00D1760A" w:rsidRDefault="00C042A0" w:rsidP="00C042A0">
      <w:pPr>
        <w:ind w:left="210" w:hangingChars="100" w:hanging="210"/>
        <w:rPr>
          <w:rFonts w:ascii="ＭＳ 明朝" w:eastAsia="ＭＳ 明朝" w:hAnsi="ＭＳ 明朝"/>
          <w:szCs w:val="21"/>
        </w:rPr>
      </w:pPr>
      <w:r w:rsidRPr="00D1760A">
        <w:rPr>
          <w:rFonts w:ascii="ＭＳ 明朝" w:eastAsia="ＭＳ 明朝" w:hAnsi="ＭＳ 明朝" w:hint="eastAsia"/>
          <w:szCs w:val="21"/>
        </w:rPr>
        <w:t xml:space="preserve">３　</w:t>
      </w:r>
      <w:r w:rsidRPr="00D1760A">
        <w:rPr>
          <w:rFonts w:ascii="ＭＳ 明朝" w:eastAsia="ＭＳ 明朝" w:hAnsi="ＭＳ 明朝" w:cs="Times New Roman" w:hint="eastAsia"/>
          <w:spacing w:val="-1"/>
          <w:szCs w:val="21"/>
        </w:rPr>
        <w:t>所長は、</w:t>
      </w:r>
      <w:r w:rsidRPr="00D1760A">
        <w:rPr>
          <w:rFonts w:ascii="ＭＳ 明朝" w:eastAsia="ＭＳ 明朝" w:hAnsi="ＭＳ 明朝" w:hint="eastAsia"/>
          <w:szCs w:val="21"/>
        </w:rPr>
        <w:t>評価を受けた単独荷卸しの仕組みに基づき、安全対策設備の維持管理の徹底を図るものとする。</w:t>
      </w:r>
    </w:p>
    <w:p w14:paraId="04B7D50C" w14:textId="6D8E2F66" w:rsidR="00C042A0" w:rsidRPr="00D1760A" w:rsidRDefault="00C042A0" w:rsidP="00C042A0">
      <w:pPr>
        <w:ind w:left="210" w:hangingChars="100" w:hanging="210"/>
        <w:rPr>
          <w:rFonts w:ascii="ＭＳ 明朝" w:eastAsia="ＭＳ 明朝" w:hAnsi="ＭＳ 明朝" w:cs="Times New Roman"/>
          <w:spacing w:val="-1"/>
          <w:szCs w:val="21"/>
        </w:rPr>
      </w:pPr>
      <w:r w:rsidRPr="00D1760A">
        <w:rPr>
          <w:rFonts w:ascii="ＭＳ 明朝" w:eastAsia="ＭＳ 明朝" w:hAnsi="ＭＳ 明朝" w:hint="eastAsia"/>
          <w:szCs w:val="21"/>
        </w:rPr>
        <w:t>４　所長は、評価を受けた単独荷卸しの仕組みに基づき、当所、運送会社及び石油供給者が実施すべき事項を把握し、実施状況を確認するよう努めるものとする。</w:t>
      </w:r>
    </w:p>
    <w:p w14:paraId="1B74F1FF" w14:textId="402F34FC" w:rsidR="00C042A0" w:rsidRPr="00D1760A" w:rsidRDefault="00C042A0" w:rsidP="00C042A0">
      <w:pPr>
        <w:ind w:left="208" w:hangingChars="100" w:hanging="208"/>
        <w:rPr>
          <w:rFonts w:ascii="ＭＳ 明朝" w:eastAsia="ＭＳ 明朝" w:hAnsi="ＭＳ 明朝" w:cs="Times New Roman"/>
          <w:spacing w:val="-1"/>
          <w:szCs w:val="21"/>
        </w:rPr>
      </w:pPr>
      <w:r w:rsidRPr="00D1760A">
        <w:rPr>
          <w:rFonts w:ascii="ＭＳ 明朝" w:eastAsia="ＭＳ 明朝" w:hAnsi="ＭＳ 明朝" w:cs="Times New Roman" w:hint="eastAsia"/>
          <w:spacing w:val="-1"/>
          <w:szCs w:val="21"/>
        </w:rPr>
        <w:t xml:space="preserve">５　</w:t>
      </w:r>
      <w:r w:rsidRPr="00D1760A">
        <w:rPr>
          <w:rFonts w:ascii="ＭＳ 明朝" w:eastAsia="ＭＳ 明朝" w:hAnsi="ＭＳ 明朝" w:hint="eastAsia"/>
          <w:szCs w:val="21"/>
        </w:rPr>
        <w:t>所長は、評価を受けた単独荷卸しの仕組みに基づき</w:t>
      </w:r>
      <w:r w:rsidRPr="00D1760A">
        <w:rPr>
          <w:rFonts w:ascii="ＭＳ 明朝" w:eastAsia="ＭＳ 明朝" w:hAnsi="ＭＳ 明朝" w:cs="Times New Roman" w:hint="eastAsia"/>
          <w:spacing w:val="-1"/>
          <w:szCs w:val="21"/>
        </w:rPr>
        <w:t>、危険物保安監督者及び勤務員に対して教育</w:t>
      </w:r>
      <w:r w:rsidR="000228A7">
        <w:rPr>
          <w:rFonts w:ascii="ＭＳ 明朝" w:eastAsia="ＭＳ 明朝" w:hAnsi="ＭＳ 明朝" w:cs="Times New Roman" w:hint="eastAsia"/>
          <w:spacing w:val="-1"/>
          <w:szCs w:val="21"/>
        </w:rPr>
        <w:t>及び</w:t>
      </w:r>
      <w:r w:rsidRPr="00D1760A">
        <w:rPr>
          <w:rFonts w:ascii="ＭＳ 明朝" w:eastAsia="ＭＳ 明朝" w:hAnsi="ＭＳ 明朝" w:cs="Times New Roman" w:hint="eastAsia"/>
          <w:spacing w:val="-1"/>
          <w:szCs w:val="21"/>
        </w:rPr>
        <w:t>訓練を実施するものとする</w:t>
      </w:r>
      <w:r w:rsidR="00421397">
        <w:rPr>
          <w:rFonts w:ascii="ＭＳ 明朝" w:eastAsia="ＭＳ 明朝" w:hAnsi="ＭＳ 明朝" w:cs="Times New Roman" w:hint="eastAsia"/>
          <w:spacing w:val="-1"/>
          <w:szCs w:val="21"/>
        </w:rPr>
        <w:t>。</w:t>
      </w:r>
    </w:p>
    <w:p w14:paraId="66C66B6C" w14:textId="77777777" w:rsidR="0068105A" w:rsidRDefault="00C042A0" w:rsidP="0068105A">
      <w:pPr>
        <w:ind w:left="210" w:hangingChars="100" w:hanging="210"/>
        <w:rPr>
          <w:rFonts w:ascii="ＭＳ 明朝" w:eastAsia="ＭＳ 明朝" w:hAnsi="ＭＳ 明朝"/>
          <w:szCs w:val="21"/>
        </w:rPr>
      </w:pPr>
      <w:r w:rsidRPr="00D1760A">
        <w:rPr>
          <w:rFonts w:ascii="ＭＳ 明朝" w:eastAsia="ＭＳ 明朝" w:hAnsi="ＭＳ 明朝" w:hint="eastAsia"/>
          <w:szCs w:val="21"/>
        </w:rPr>
        <w:t>６　危険物保安監督者及び勤務員は、</w:t>
      </w:r>
      <w:r w:rsidR="00E215BF">
        <w:rPr>
          <w:rFonts w:ascii="ＭＳ 明朝" w:eastAsia="ＭＳ 明朝" w:hAnsi="ＭＳ 明朝" w:hint="eastAsia"/>
          <w:szCs w:val="21"/>
        </w:rPr>
        <w:t>単独荷卸しに係る</w:t>
      </w:r>
      <w:r w:rsidRPr="00D1760A">
        <w:rPr>
          <w:rFonts w:ascii="ＭＳ 明朝" w:eastAsia="ＭＳ 明朝" w:hAnsi="ＭＳ 明朝" w:hint="eastAsia"/>
          <w:szCs w:val="21"/>
        </w:rPr>
        <w:t>災害等が発生した場合、評価を受けた単独荷卸しの仕組みに基づき対応するものとする。</w:t>
      </w:r>
    </w:p>
    <w:p w14:paraId="413DCBDC" w14:textId="40159F89" w:rsidR="00C042A0" w:rsidRDefault="00AF3564" w:rsidP="00C042A0">
      <w:pPr>
        <w:ind w:left="210" w:hangingChars="100" w:hanging="210"/>
        <w:rPr>
          <w:rFonts w:ascii="ＭＳ 明朝" w:eastAsia="ＭＳ 明朝" w:hAnsi="ＭＳ 明朝"/>
          <w:szCs w:val="21"/>
        </w:rPr>
      </w:pPr>
      <w:r>
        <w:rPr>
          <w:rFonts w:ascii="ＭＳ 明朝" w:eastAsia="ＭＳ 明朝" w:hAnsi="ＭＳ 明朝" w:hint="eastAsia"/>
          <w:szCs w:val="21"/>
        </w:rPr>
        <w:t>７</w:t>
      </w:r>
      <w:r w:rsidR="00C042A0" w:rsidRPr="00D1760A">
        <w:rPr>
          <w:rFonts w:ascii="ＭＳ 明朝" w:eastAsia="ＭＳ 明朝" w:hAnsi="ＭＳ 明朝" w:hint="eastAsia"/>
          <w:szCs w:val="21"/>
        </w:rPr>
        <w:t xml:space="preserve">　</w:t>
      </w:r>
      <w:r w:rsidR="00E215BF">
        <w:rPr>
          <w:rFonts w:ascii="ＭＳ 明朝" w:eastAsia="ＭＳ 明朝" w:hAnsi="ＭＳ 明朝" w:hint="eastAsia"/>
          <w:szCs w:val="21"/>
        </w:rPr>
        <w:t>当該細則に、</w:t>
      </w:r>
      <w:r w:rsidR="00C042A0" w:rsidRPr="00D1760A">
        <w:rPr>
          <w:rFonts w:ascii="ＭＳ 明朝" w:eastAsia="ＭＳ 明朝" w:hAnsi="ＭＳ 明朝" w:hint="eastAsia"/>
          <w:szCs w:val="21"/>
        </w:rPr>
        <w:t>下記書類を添付するものとする。</w:t>
      </w:r>
    </w:p>
    <w:p w14:paraId="0D053EAC" w14:textId="4BDED171" w:rsidR="00E215BF" w:rsidRPr="00D1760A" w:rsidRDefault="00E70476" w:rsidP="00E215BF">
      <w:pPr>
        <w:ind w:leftChars="100" w:left="420" w:hangingChars="100" w:hanging="210"/>
        <w:rPr>
          <w:rFonts w:ascii="ＭＳ 明朝" w:eastAsia="ＭＳ 明朝" w:hAnsi="ＭＳ 明朝"/>
          <w:szCs w:val="21"/>
        </w:rPr>
      </w:pPr>
      <w:r>
        <w:rPr>
          <w:rFonts w:ascii="ＭＳ 明朝" w:eastAsia="ＭＳ 明朝" w:hAnsi="ＭＳ 明朝" w:hint="eastAsia"/>
          <w:szCs w:val="21"/>
        </w:rPr>
        <w:t>⑴</w:t>
      </w:r>
      <w:r w:rsidR="00E215BF">
        <w:rPr>
          <w:rFonts w:ascii="ＭＳ 明朝" w:eastAsia="ＭＳ 明朝" w:hAnsi="ＭＳ 明朝" w:hint="eastAsia"/>
          <w:szCs w:val="21"/>
        </w:rPr>
        <w:t xml:space="preserve">　危険物保安技術協会が交付した評価結果通知書</w:t>
      </w:r>
      <w:r w:rsidR="000228A7">
        <w:rPr>
          <w:rFonts w:ascii="ＭＳ 明朝" w:eastAsia="ＭＳ 明朝" w:hAnsi="ＭＳ 明朝" w:hint="eastAsia"/>
          <w:szCs w:val="21"/>
        </w:rPr>
        <w:t>の写し</w:t>
      </w:r>
    </w:p>
    <w:p w14:paraId="6BBCDADE" w14:textId="23DE5C4A" w:rsidR="00C042A0" w:rsidRPr="00D1760A" w:rsidRDefault="00E70476" w:rsidP="00C042A0">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⑵</w:t>
      </w:r>
      <w:r w:rsidR="00C042A0" w:rsidRPr="00D1760A">
        <w:rPr>
          <w:rFonts w:ascii="ＭＳ 明朝" w:eastAsia="ＭＳ 明朝" w:hAnsi="ＭＳ 明朝" w:cs="ＭＳ 明朝" w:hint="eastAsia"/>
          <w:color w:val="000000" w:themeColor="text1"/>
          <w:szCs w:val="21"/>
        </w:rPr>
        <w:t xml:space="preserve">　</w:t>
      </w:r>
      <w:r w:rsidR="00C042A0" w:rsidRPr="00D1760A">
        <w:rPr>
          <w:rFonts w:ascii="ＭＳ 明朝" w:eastAsia="ＭＳ 明朝" w:hAnsi="ＭＳ 明朝"/>
          <w:color w:val="000000" w:themeColor="text1"/>
          <w:szCs w:val="21"/>
        </w:rPr>
        <w:t>単独荷卸しを実施する運送業者名</w:t>
      </w:r>
      <w:r w:rsidR="00C042A0" w:rsidRPr="00D1760A">
        <w:rPr>
          <w:rFonts w:ascii="ＭＳ 明朝" w:eastAsia="ＭＳ 明朝" w:hAnsi="ＭＳ 明朝" w:hint="eastAsia"/>
          <w:color w:val="000000" w:themeColor="text1"/>
          <w:szCs w:val="21"/>
        </w:rPr>
        <w:t>を記載した書類</w:t>
      </w:r>
    </w:p>
    <w:p w14:paraId="3FE449DC" w14:textId="38700DC6" w:rsidR="0044288E" w:rsidRDefault="00AB199D" w:rsidP="0044288E">
      <w:pPr>
        <w:ind w:leftChars="100" w:left="420" w:hangingChars="100" w:hanging="210"/>
        <w:rPr>
          <w:rFonts w:ascii="ＭＳ 明朝" w:eastAsia="ＭＳ 明朝" w:hAnsi="ＭＳ 明朝"/>
          <w:color w:val="000000" w:themeColor="text1"/>
          <w:szCs w:val="21"/>
        </w:rPr>
      </w:pPr>
      <w:r>
        <w:rPr>
          <w:rFonts w:ascii="ＭＳ 明朝" w:eastAsia="ＭＳ 明朝" w:hAnsi="ＭＳ 明朝" w:cs="ＭＳ 明朝" w:hint="eastAsia"/>
          <w:color w:val="000000" w:themeColor="text1"/>
          <w:szCs w:val="21"/>
        </w:rPr>
        <w:t>⑶</w:t>
      </w:r>
      <w:r w:rsidR="00C042A0" w:rsidRPr="00D1760A">
        <w:rPr>
          <w:rFonts w:ascii="ＭＳ 明朝" w:eastAsia="ＭＳ 明朝" w:hAnsi="ＭＳ 明朝" w:cs="ＭＳ 明朝" w:hint="eastAsia"/>
          <w:color w:val="000000" w:themeColor="text1"/>
          <w:szCs w:val="21"/>
        </w:rPr>
        <w:t xml:space="preserve">　</w:t>
      </w:r>
      <w:r w:rsidR="00C042A0" w:rsidRPr="00D1760A">
        <w:rPr>
          <w:rFonts w:ascii="ＭＳ 明朝" w:eastAsia="ＭＳ 明朝" w:hAnsi="ＭＳ 明朝"/>
          <w:color w:val="000000" w:themeColor="text1"/>
          <w:szCs w:val="21"/>
        </w:rPr>
        <w:t>石油供給者又は自ら単独荷卸しを行う運送業者が、</w:t>
      </w:r>
      <w:r w:rsidR="00C042A0" w:rsidRPr="00D1760A">
        <w:rPr>
          <w:rFonts w:ascii="ＭＳ 明朝" w:eastAsia="ＭＳ 明朝" w:hAnsi="ＭＳ 明朝" w:hint="eastAsia"/>
          <w:szCs w:val="21"/>
        </w:rPr>
        <w:t>評価を受けた単独荷卸しの仕組み</w:t>
      </w:r>
      <w:r w:rsidR="00C042A0" w:rsidRPr="00D1760A">
        <w:rPr>
          <w:rFonts w:ascii="ＭＳ 明朝" w:eastAsia="ＭＳ 明朝" w:hAnsi="ＭＳ 明朝"/>
          <w:color w:val="000000" w:themeColor="text1"/>
          <w:szCs w:val="21"/>
        </w:rPr>
        <w:t>に基づき、単</w:t>
      </w:r>
      <w:r w:rsidR="00C042A0" w:rsidRPr="00D1760A">
        <w:rPr>
          <w:rFonts w:ascii="ＭＳ 明朝" w:eastAsia="ＭＳ 明朝" w:hAnsi="ＭＳ 明朝" w:hint="eastAsia"/>
          <w:color w:val="000000" w:themeColor="text1"/>
          <w:szCs w:val="21"/>
        </w:rPr>
        <w:t>独荷卸しを実施することを当所に対して確約した契約書等</w:t>
      </w:r>
      <w:r w:rsidR="000228A7">
        <w:rPr>
          <w:rFonts w:ascii="ＭＳ 明朝" w:eastAsia="ＭＳ 明朝" w:hAnsi="ＭＳ 明朝" w:hint="eastAsia"/>
          <w:color w:val="000000" w:themeColor="text1"/>
          <w:szCs w:val="21"/>
        </w:rPr>
        <w:t>の写し</w:t>
      </w:r>
    </w:p>
    <w:p w14:paraId="6E82CAF6" w14:textId="7ECF15A5" w:rsidR="00576919" w:rsidRPr="007A16E7" w:rsidRDefault="009A512F" w:rsidP="007A16E7">
      <w:pPr>
        <w:rPr>
          <w:rFonts w:ascii="ＭＳ 明朝" w:eastAsia="ＭＳ 明朝" w:hAnsi="ＭＳ 明朝"/>
          <w:color w:val="0070C0"/>
          <w:u w:val="single"/>
        </w:rPr>
      </w:pPr>
      <w:r w:rsidRPr="00D1760A">
        <w:rPr>
          <w:rFonts w:ascii="ＭＳ 明朝" w:eastAsia="ＭＳ 明朝" w:hAnsi="ＭＳ 明朝" w:hint="eastAsia"/>
          <w:color w:val="0070C0"/>
          <w:u w:val="single"/>
        </w:rPr>
        <w:t>８　その他</w:t>
      </w:r>
    </w:p>
    <w:p w14:paraId="548CA5FB" w14:textId="257A6A16" w:rsidR="00576919" w:rsidRPr="00823E92" w:rsidRDefault="00030A20" w:rsidP="00576919">
      <w:pPr>
        <w:ind w:leftChars="100" w:left="420" w:hangingChars="100" w:hanging="210"/>
        <w:rPr>
          <w:rFonts w:ascii="ＭＳ 明朝" w:eastAsia="ＭＳ 明朝" w:hAnsi="ＭＳ 明朝"/>
          <w:color w:val="0070C0"/>
          <w:szCs w:val="21"/>
          <w:u w:val="single" w:color="0070C0"/>
        </w:rPr>
      </w:pPr>
      <w:r>
        <w:rPr>
          <w:rFonts w:ascii="ＭＳ 明朝" w:eastAsia="ＭＳ 明朝" w:hAnsi="ＭＳ 明朝" w:hint="eastAsia"/>
          <w:color w:val="0070C0"/>
          <w:szCs w:val="21"/>
          <w:u w:val="single" w:color="0070C0"/>
        </w:rPr>
        <w:t>⑴</w:t>
      </w:r>
      <w:r w:rsidR="00576919" w:rsidRPr="00823E92">
        <w:rPr>
          <w:rFonts w:ascii="ＭＳ 明朝" w:eastAsia="ＭＳ 明朝" w:hAnsi="ＭＳ 明朝" w:hint="eastAsia"/>
          <w:color w:val="0070C0"/>
          <w:szCs w:val="21"/>
          <w:u w:val="single" w:color="0070C0"/>
        </w:rPr>
        <w:t xml:space="preserve">　運行管理者が運送業者の事務所等に常駐しない場合は、次の体制を確保するものとする。</w:t>
      </w:r>
    </w:p>
    <w:p w14:paraId="046D00DE" w14:textId="380A5DAD" w:rsidR="00576919" w:rsidRPr="00823E92" w:rsidRDefault="00576919" w:rsidP="00576919">
      <w:pPr>
        <w:ind w:leftChars="200" w:left="630" w:hangingChars="100" w:hanging="210"/>
        <w:rPr>
          <w:rFonts w:ascii="ＭＳ 明朝" w:eastAsia="ＭＳ 明朝" w:hAnsi="ＭＳ 明朝"/>
          <w:color w:val="0070C0"/>
          <w:szCs w:val="21"/>
          <w:u w:val="single" w:color="0070C0"/>
        </w:rPr>
      </w:pPr>
      <w:r w:rsidRPr="00823E92">
        <w:rPr>
          <w:rFonts w:ascii="ＭＳ 明朝" w:eastAsia="ＭＳ 明朝" w:hAnsi="ＭＳ 明朝" w:hint="eastAsia"/>
          <w:color w:val="0070C0"/>
          <w:szCs w:val="21"/>
          <w:u w:val="single" w:color="0070C0"/>
        </w:rPr>
        <w:t>ア　危険物保安監督者（危険物保安監督者の選任義務のない給油取扱所等にあっ</w:t>
      </w:r>
      <w:r w:rsidR="00514250">
        <w:rPr>
          <w:rFonts w:ascii="ＭＳ 明朝" w:eastAsia="ＭＳ 明朝" w:hAnsi="ＭＳ 明朝" w:hint="eastAsia"/>
          <w:color w:val="0070C0"/>
          <w:szCs w:val="21"/>
          <w:u w:val="single" w:color="0070C0"/>
        </w:rPr>
        <w:t>ては危険物取扱者）と運行管理者との連絡を電話等にて行う連絡体制</w:t>
      </w:r>
    </w:p>
    <w:p w14:paraId="14FC9CD2" w14:textId="367D496F" w:rsidR="00576919" w:rsidRPr="00514250" w:rsidRDefault="00576919" w:rsidP="00514250">
      <w:pPr>
        <w:ind w:leftChars="200" w:left="630" w:hangingChars="100" w:hanging="210"/>
        <w:rPr>
          <w:rFonts w:ascii="ＭＳ 明朝" w:eastAsia="ＭＳ 明朝" w:hAnsi="ＭＳ 明朝"/>
          <w:szCs w:val="21"/>
        </w:rPr>
      </w:pPr>
      <w:r w:rsidRPr="00823E92">
        <w:rPr>
          <w:rFonts w:ascii="ＭＳ 明朝" w:eastAsia="ＭＳ 明朝" w:hAnsi="ＭＳ 明朝" w:hint="eastAsia"/>
          <w:color w:val="0070C0"/>
          <w:szCs w:val="21"/>
          <w:u w:val="single" w:color="0070C0"/>
        </w:rPr>
        <w:t>イ　災害発生時の応急措置（消火器による初期消火、乾燥砂や油吸着剤等による漏えい拡大防止、消防機関等への通報、作業異常時の対応等）に係る運行管理者から</w:t>
      </w:r>
      <w:r w:rsidR="00541053">
        <w:rPr>
          <w:rFonts w:ascii="ＭＳ 明朝" w:eastAsia="ＭＳ 明朝" w:hAnsi="ＭＳ 明朝" w:hint="eastAsia"/>
          <w:color w:val="0070C0"/>
          <w:szCs w:val="21"/>
          <w:u w:val="single" w:color="0070C0"/>
        </w:rPr>
        <w:t>乗務員</w:t>
      </w:r>
      <w:r w:rsidR="00541053">
        <w:rPr>
          <w:rFonts w:ascii="ＭＳ 明朝" w:eastAsia="ＭＳ 明朝" w:hAnsi="ＭＳ 明朝" w:hint="eastAsia"/>
          <w:color w:val="0070C0"/>
          <w:szCs w:val="21"/>
          <w:u w:val="single" w:color="0070C0"/>
        </w:rPr>
        <w:lastRenderedPageBreak/>
        <w:t>への</w:t>
      </w:r>
      <w:r w:rsidR="00514250">
        <w:rPr>
          <w:rFonts w:ascii="ＭＳ 明朝" w:eastAsia="ＭＳ 明朝" w:hAnsi="ＭＳ 明朝" w:hint="eastAsia"/>
          <w:color w:val="0070C0"/>
          <w:szCs w:val="21"/>
          <w:u w:val="single" w:color="0070C0"/>
        </w:rPr>
        <w:t>指示を電話等にて行う指示体制</w:t>
      </w:r>
    </w:p>
    <w:sectPr w:rsidR="00576919" w:rsidRPr="00514250" w:rsidSect="005E6D7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79328" w14:textId="77777777" w:rsidR="001D681B" w:rsidRDefault="001D681B" w:rsidP="00CB5D8B">
      <w:r>
        <w:separator/>
      </w:r>
    </w:p>
  </w:endnote>
  <w:endnote w:type="continuationSeparator" w:id="0">
    <w:p w14:paraId="7C553BAC" w14:textId="77777777" w:rsidR="001D681B" w:rsidRDefault="001D681B" w:rsidP="00CB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BBD1" w14:textId="77777777" w:rsidR="007F7768" w:rsidRDefault="007F77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5F75" w14:textId="77777777" w:rsidR="007F7768" w:rsidRDefault="007F77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847C" w14:textId="77777777" w:rsidR="007F7768" w:rsidRDefault="007F776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16E5" w14:textId="77777777" w:rsidR="001D681B" w:rsidRDefault="001D681B" w:rsidP="00CB5D8B">
      <w:r>
        <w:separator/>
      </w:r>
    </w:p>
  </w:footnote>
  <w:footnote w:type="continuationSeparator" w:id="0">
    <w:p w14:paraId="65D0B496" w14:textId="77777777" w:rsidR="001D681B" w:rsidRDefault="001D681B" w:rsidP="00CB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F254" w14:textId="77777777" w:rsidR="007F7768" w:rsidRDefault="007F776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018E" w14:textId="77777777" w:rsidR="007F7768" w:rsidRDefault="007F776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1964" w14:textId="753CA52C" w:rsidR="005E6D70" w:rsidRDefault="005E6D70" w:rsidP="007F7768">
    <w:pPr>
      <w:pStyle w:val="ab"/>
      <w:jc w:val="right"/>
    </w:pPr>
    <w:bookmarkStart w:id="0" w:name="_GoBack"/>
    <w:bookmarkEnd w:id="0"/>
    <w:r>
      <w:rPr>
        <w:rFonts w:hint="eastAsia"/>
      </w:rPr>
      <w:t>Ver.2024</w:t>
    </w:r>
    <w:r>
      <w:t>0601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A0"/>
    <w:rsid w:val="000228A7"/>
    <w:rsid w:val="00030A20"/>
    <w:rsid w:val="00055E18"/>
    <w:rsid w:val="000973AB"/>
    <w:rsid w:val="000C554E"/>
    <w:rsid w:val="001042E3"/>
    <w:rsid w:val="001D681B"/>
    <w:rsid w:val="001E3B9D"/>
    <w:rsid w:val="002C6666"/>
    <w:rsid w:val="002D754B"/>
    <w:rsid w:val="003557B6"/>
    <w:rsid w:val="00421397"/>
    <w:rsid w:val="0044288E"/>
    <w:rsid w:val="0050021A"/>
    <w:rsid w:val="00514250"/>
    <w:rsid w:val="005348C6"/>
    <w:rsid w:val="00541053"/>
    <w:rsid w:val="00573DDB"/>
    <w:rsid w:val="00576919"/>
    <w:rsid w:val="005A3C86"/>
    <w:rsid w:val="005C2518"/>
    <w:rsid w:val="005E63DD"/>
    <w:rsid w:val="005E6D70"/>
    <w:rsid w:val="00632710"/>
    <w:rsid w:val="00634CA6"/>
    <w:rsid w:val="0068105A"/>
    <w:rsid w:val="00693E6A"/>
    <w:rsid w:val="006A6658"/>
    <w:rsid w:val="00753CF5"/>
    <w:rsid w:val="007A0264"/>
    <w:rsid w:val="007A16E7"/>
    <w:rsid w:val="007F7768"/>
    <w:rsid w:val="00823E92"/>
    <w:rsid w:val="008A4398"/>
    <w:rsid w:val="008A67BA"/>
    <w:rsid w:val="00902EB3"/>
    <w:rsid w:val="00963325"/>
    <w:rsid w:val="009A512F"/>
    <w:rsid w:val="009D3D2B"/>
    <w:rsid w:val="009D620D"/>
    <w:rsid w:val="00A13D6A"/>
    <w:rsid w:val="00A4589A"/>
    <w:rsid w:val="00AB199D"/>
    <w:rsid w:val="00AC3A59"/>
    <w:rsid w:val="00AC40C8"/>
    <w:rsid w:val="00AE7109"/>
    <w:rsid w:val="00AF3564"/>
    <w:rsid w:val="00B14C73"/>
    <w:rsid w:val="00C042A0"/>
    <w:rsid w:val="00CB5D8B"/>
    <w:rsid w:val="00CD5328"/>
    <w:rsid w:val="00D1760A"/>
    <w:rsid w:val="00D94232"/>
    <w:rsid w:val="00DA4A98"/>
    <w:rsid w:val="00E13EA9"/>
    <w:rsid w:val="00E215BF"/>
    <w:rsid w:val="00E70476"/>
    <w:rsid w:val="00E8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386C3"/>
  <w15:chartTrackingRefBased/>
  <w15:docId w15:val="{EDB83F51-8614-45F5-9A50-91026C0F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A0"/>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042A0"/>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C042A0"/>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C042A0"/>
    <w:rPr>
      <w:rFonts w:asciiTheme="minorHAnsi" w:eastAsiaTheme="minorEastAsia"/>
      <w:kern w:val="0"/>
    </w:rPr>
  </w:style>
  <w:style w:type="character" w:styleId="a6">
    <w:name w:val="annotation reference"/>
    <w:basedOn w:val="a0"/>
    <w:uiPriority w:val="99"/>
    <w:unhideWhenUsed/>
    <w:qFormat/>
    <w:rsid w:val="00C042A0"/>
    <w:rPr>
      <w:sz w:val="18"/>
      <w:szCs w:val="18"/>
    </w:rPr>
  </w:style>
  <w:style w:type="paragraph" w:customStyle="1" w:styleId="a7">
    <w:name w:val="第３@ア、イ、ウ"/>
    <w:basedOn w:val="a"/>
    <w:link w:val="a8"/>
    <w:qFormat/>
    <w:rsid w:val="00C042A0"/>
    <w:pPr>
      <w:ind w:leftChars="200" w:left="300" w:hangingChars="100" w:hanging="100"/>
    </w:pPr>
    <w:rPr>
      <w:rFonts w:ascii="ＭＳ 明朝" w:eastAsia="ＭＳ 明朝" w:hAnsi="ＭＳ 明朝"/>
    </w:rPr>
  </w:style>
  <w:style w:type="character" w:customStyle="1" w:styleId="a8">
    <w:name w:val="第３@ア、イ、ウ (文字)"/>
    <w:basedOn w:val="a0"/>
    <w:link w:val="a7"/>
    <w:rsid w:val="00C042A0"/>
    <w:rPr>
      <w:rFonts w:hAnsi="ＭＳ 明朝"/>
    </w:rPr>
  </w:style>
  <w:style w:type="paragraph" w:styleId="a9">
    <w:name w:val="Balloon Text"/>
    <w:basedOn w:val="a"/>
    <w:link w:val="aa"/>
    <w:uiPriority w:val="99"/>
    <w:semiHidden/>
    <w:unhideWhenUsed/>
    <w:rsid w:val="00C042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2A0"/>
    <w:rPr>
      <w:rFonts w:asciiTheme="majorHAnsi" w:eastAsiaTheme="majorEastAsia" w:hAnsiTheme="majorHAnsi" w:cstheme="majorBidi"/>
      <w:sz w:val="18"/>
      <w:szCs w:val="18"/>
    </w:rPr>
  </w:style>
  <w:style w:type="paragraph" w:styleId="ab">
    <w:name w:val="header"/>
    <w:basedOn w:val="a"/>
    <w:link w:val="ac"/>
    <w:uiPriority w:val="99"/>
    <w:unhideWhenUsed/>
    <w:rsid w:val="00CB5D8B"/>
    <w:pPr>
      <w:tabs>
        <w:tab w:val="center" w:pos="4252"/>
        <w:tab w:val="right" w:pos="8504"/>
      </w:tabs>
      <w:snapToGrid w:val="0"/>
    </w:pPr>
  </w:style>
  <w:style w:type="character" w:customStyle="1" w:styleId="ac">
    <w:name w:val="ヘッダー (文字)"/>
    <w:basedOn w:val="a0"/>
    <w:link w:val="ab"/>
    <w:uiPriority w:val="99"/>
    <w:rsid w:val="00CB5D8B"/>
    <w:rPr>
      <w:rFonts w:asciiTheme="minorEastAsia" w:eastAsiaTheme="minorEastAsia"/>
    </w:rPr>
  </w:style>
  <w:style w:type="paragraph" w:styleId="ad">
    <w:name w:val="footer"/>
    <w:basedOn w:val="a"/>
    <w:link w:val="ae"/>
    <w:uiPriority w:val="99"/>
    <w:unhideWhenUsed/>
    <w:rsid w:val="00CB5D8B"/>
    <w:pPr>
      <w:tabs>
        <w:tab w:val="center" w:pos="4252"/>
        <w:tab w:val="right" w:pos="8504"/>
      </w:tabs>
      <w:snapToGrid w:val="0"/>
    </w:pPr>
  </w:style>
  <w:style w:type="character" w:customStyle="1" w:styleId="ae">
    <w:name w:val="フッター (文字)"/>
    <w:basedOn w:val="a0"/>
    <w:link w:val="ad"/>
    <w:uiPriority w:val="99"/>
    <w:rsid w:val="00CB5D8B"/>
    <w:rPr>
      <w:rFonts w:asciiTheme="minorEastAsia" w:eastAsiaTheme="minorEastAsia"/>
    </w:rPr>
  </w:style>
  <w:style w:type="paragraph" w:styleId="af">
    <w:name w:val="annotation subject"/>
    <w:basedOn w:val="a4"/>
    <w:next w:val="a4"/>
    <w:link w:val="af0"/>
    <w:uiPriority w:val="99"/>
    <w:semiHidden/>
    <w:unhideWhenUsed/>
    <w:rsid w:val="00CB5D8B"/>
    <w:pPr>
      <w:ind w:left="0" w:firstLineChars="0" w:firstLine="0"/>
    </w:pPr>
    <w:rPr>
      <w:rFonts w:asciiTheme="minorEastAsia"/>
      <w:b/>
      <w:bCs/>
      <w:kern w:val="2"/>
    </w:rPr>
  </w:style>
  <w:style w:type="character" w:customStyle="1" w:styleId="af0">
    <w:name w:val="コメント内容 (文字)"/>
    <w:basedOn w:val="a5"/>
    <w:link w:val="af"/>
    <w:uiPriority w:val="99"/>
    <w:semiHidden/>
    <w:rsid w:val="00CB5D8B"/>
    <w:rPr>
      <w:rFonts w:asciiTheme="minorEastAsia" w:eastAsiaTheme="minorEastAsia"/>
      <w:b/>
      <w:bCs/>
      <w:kern w:val="0"/>
    </w:rPr>
  </w:style>
  <w:style w:type="paragraph" w:styleId="af1">
    <w:name w:val="Revision"/>
    <w:hidden/>
    <w:uiPriority w:val="99"/>
    <w:semiHidden/>
    <w:rsid w:val="005C2518"/>
    <w:rPr>
      <w:rFonts w:asciiTheme="minorEastAsia" w:eastAsiaTheme="minorEastAsia"/>
    </w:rPr>
  </w:style>
  <w:style w:type="paragraph" w:styleId="af2">
    <w:name w:val="List Paragraph"/>
    <w:basedOn w:val="a"/>
    <w:uiPriority w:val="34"/>
    <w:qFormat/>
    <w:rsid w:val="00573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7738-8629-4AAA-BFAC-14801B1C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