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F4BBD" w14:textId="77777777" w:rsidR="00840933" w:rsidRDefault="00840933" w:rsidP="00B56CCD">
      <w:pPr>
        <w:ind w:firstLineChars="100" w:firstLine="210"/>
        <w:rPr>
          <w:sz w:val="21"/>
          <w:szCs w:val="21"/>
        </w:rPr>
      </w:pPr>
      <w:r>
        <w:rPr>
          <w:rFonts w:hint="eastAsia"/>
          <w:sz w:val="21"/>
          <w:szCs w:val="21"/>
        </w:rPr>
        <w:t>災害等発生時に入居事業所と連携が図れるよう、連絡体制を確保する。</w:t>
      </w:r>
    </w:p>
    <w:p w14:paraId="1F5940CB" w14:textId="77777777" w:rsidR="00840933" w:rsidRDefault="00840933" w:rsidP="00B56CCD">
      <w:pPr>
        <w:ind w:firstLineChars="100" w:firstLine="210"/>
        <w:rPr>
          <w:rFonts w:ascii="ＭＳ ゴシック" w:eastAsia="ＭＳ ゴシック"/>
          <w:color w:val="000000" w:themeColor="text1"/>
          <w:sz w:val="24"/>
        </w:rPr>
      </w:pPr>
      <w:r>
        <w:rPr>
          <w:rFonts w:hint="eastAsia"/>
          <w:sz w:val="21"/>
          <w:szCs w:val="21"/>
        </w:rPr>
        <w:t>事前に整備した資器材や対策を講じた箇所等については、災害発生時に入居事業所が活用できるように、使用方法や格納場所について情報共有を行う。</w:t>
      </w:r>
    </w:p>
    <w:p w14:paraId="3E1768E3" w14:textId="37FCDD0F" w:rsidR="00CA1EBA" w:rsidRDefault="00CA1EBA" w:rsidP="00A700A0">
      <w:pPr>
        <w:rPr>
          <w:rFonts w:ascii="ＭＳ ゴシック" w:eastAsia="ＭＳ ゴシック"/>
          <w:color w:val="000000" w:themeColor="text1"/>
          <w:sz w:val="24"/>
        </w:rPr>
      </w:pPr>
    </w:p>
    <w:p w14:paraId="231FAEB3" w14:textId="103D7DB8" w:rsidR="00946B8C" w:rsidRPr="00840933" w:rsidRDefault="00840933" w:rsidP="00A700A0">
      <w:pPr>
        <w:rPr>
          <w:rFonts w:ascii="ＭＳ ゴシック" w:eastAsia="ＭＳ ゴシック"/>
          <w:sz w:val="24"/>
        </w:rPr>
      </w:pPr>
      <w:r w:rsidRPr="00840933">
        <w:rPr>
          <w:rFonts w:ascii="ＭＳ ゴシック" w:eastAsia="ＭＳ ゴシック" w:hint="eastAsia"/>
          <w:color w:val="000000" w:themeColor="text1"/>
          <w:sz w:val="24"/>
        </w:rPr>
        <w:t>□</w:t>
      </w:r>
      <w:r w:rsidR="00A700A0" w:rsidRPr="00BB441D">
        <w:rPr>
          <w:rFonts w:ascii="ＭＳ ゴシック" w:eastAsia="ＭＳ ゴシック" w:hint="eastAsia"/>
          <w:sz w:val="24"/>
        </w:rPr>
        <w:t xml:space="preserve">　大雨・強風等に係る自衛消防対策</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0"/>
        <w:gridCol w:w="312"/>
        <w:gridCol w:w="6804"/>
      </w:tblGrid>
      <w:tr w:rsidR="00A700A0" w:rsidRPr="00BB441D" w14:paraId="6B6581D5" w14:textId="77777777" w:rsidTr="008D5CAD">
        <w:tc>
          <w:tcPr>
            <w:tcW w:w="2660" w:type="dxa"/>
            <w:shd w:val="clear" w:color="auto" w:fill="D9D9D9"/>
          </w:tcPr>
          <w:p w14:paraId="117DC187" w14:textId="7AB95F70" w:rsidR="00A700A0" w:rsidRPr="00BB441D" w:rsidRDefault="001854AF" w:rsidP="004265AB">
            <w:pPr>
              <w:ind w:right="5"/>
              <w:jc w:val="center"/>
              <w:rPr>
                <w:rFonts w:hAnsi="ＭＳ 明朝"/>
                <w:sz w:val="21"/>
                <w:szCs w:val="21"/>
              </w:rPr>
            </w:pPr>
            <w:r>
              <w:rPr>
                <w:rFonts w:ascii="ＭＳ ゴシック" w:eastAsia="ＭＳ ゴシック" w:hint="eastAsia"/>
                <w:noProof/>
                <w:sz w:val="24"/>
              </w:rPr>
              <mc:AlternateContent>
                <mc:Choice Requires="wps">
                  <w:drawing>
                    <wp:anchor distT="0" distB="0" distL="114300" distR="114300" simplePos="0" relativeHeight="251659264" behindDoc="0" locked="0" layoutInCell="1" allowOverlap="1" wp14:anchorId="722A50EF" wp14:editId="360CC024">
                      <wp:simplePos x="0" y="0"/>
                      <wp:positionH relativeFrom="column">
                        <wp:posOffset>-154305</wp:posOffset>
                      </wp:positionH>
                      <wp:positionV relativeFrom="paragraph">
                        <wp:posOffset>-287020</wp:posOffset>
                      </wp:positionV>
                      <wp:extent cx="914400" cy="2921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14400" cy="292100"/>
                              </a:xfrm>
                              <a:prstGeom prst="rect">
                                <a:avLst/>
                              </a:prstGeom>
                              <a:noFill/>
                              <a:ln w="6350">
                                <a:noFill/>
                              </a:ln>
                            </wps:spPr>
                            <wps:txbx>
                              <w:txbxContent>
                                <w:p w14:paraId="18969FA6" w14:textId="77777777" w:rsidR="001854AF" w:rsidRPr="0069218C" w:rsidRDefault="001854AF" w:rsidP="001854AF">
                                  <w:pPr>
                                    <w:rPr>
                                      <w:b/>
                                      <w:bCs/>
                                      <w:color w:val="FF0000"/>
                                      <w:sz w:val="24"/>
                                    </w:rPr>
                                  </w:pPr>
                                  <w:r w:rsidRPr="0069218C">
                                    <w:rPr>
                                      <w:rFonts w:hint="eastAsia"/>
                                      <w:b/>
                                      <w:bCs/>
                                      <w:color w:val="FF0000"/>
                                      <w:sz w:val="24"/>
                                    </w:rPr>
                                    <w:t>レ</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22A50EF" id="_x0000_t202" coordsize="21600,21600" o:spt="202" path="m,l,21600r21600,l21600,xe">
                      <v:stroke joinstyle="miter"/>
                      <v:path gradientshapeok="t" o:connecttype="rect"/>
                    </v:shapetype>
                    <v:shape id="テキスト ボックス 1" o:spid="_x0000_s1026" type="#_x0000_t202" style="position:absolute;left:0;text-align:left;margin-left:-12.15pt;margin-top:-22.6pt;width:1in;height:23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" filled="f" stroked="f" strokeweight=".5pt">
                      <v:textbox>
                        <w:txbxContent>
                          <w:p w14:paraId="18969FA6" w14:textId="77777777" w:rsidR="001854AF" w:rsidRPr="0069218C" w:rsidRDefault="001854AF" w:rsidP="001854AF">
                            <w:pPr>
                              <w:rPr>
                                <w:b/>
                                <w:bCs/>
                                <w:color w:val="FF0000"/>
                                <w:sz w:val="24"/>
                              </w:rPr>
                            </w:pPr>
                            <w:r w:rsidRPr="0069218C">
                              <w:rPr>
                                <w:rFonts w:hint="eastAsia"/>
                                <w:b/>
                                <w:bCs/>
                                <w:color w:val="FF0000"/>
                                <w:sz w:val="24"/>
                              </w:rPr>
                              <w:t>レ</w:t>
                            </w:r>
                          </w:p>
                        </w:txbxContent>
                      </v:textbox>
                    </v:shape>
                  </w:pict>
                </mc:Fallback>
              </mc:AlternateContent>
            </w:r>
            <w:r w:rsidR="00A700A0" w:rsidRPr="00BB441D">
              <w:rPr>
                <w:rFonts w:hAnsi="ＭＳ 明朝" w:hint="eastAsia"/>
                <w:sz w:val="21"/>
                <w:szCs w:val="21"/>
              </w:rPr>
              <w:t>項　目</w:t>
            </w:r>
          </w:p>
        </w:tc>
        <w:tc>
          <w:tcPr>
            <w:tcW w:w="7116" w:type="dxa"/>
            <w:gridSpan w:val="2"/>
            <w:tcBorders>
              <w:bottom w:val="single" w:sz="4" w:space="0" w:color="000000"/>
            </w:tcBorders>
            <w:shd w:val="clear" w:color="auto" w:fill="D9D9D9"/>
          </w:tcPr>
          <w:p w14:paraId="207609DF" w14:textId="77777777" w:rsidR="00A700A0" w:rsidRPr="00BB441D" w:rsidRDefault="00A700A0" w:rsidP="004265AB">
            <w:pPr>
              <w:ind w:right="5"/>
              <w:jc w:val="center"/>
              <w:rPr>
                <w:rFonts w:hAnsi="ＭＳ 明朝"/>
                <w:sz w:val="21"/>
                <w:szCs w:val="21"/>
              </w:rPr>
            </w:pPr>
            <w:r w:rsidRPr="00BB441D">
              <w:rPr>
                <w:rFonts w:hAnsi="ＭＳ 明朝" w:hint="eastAsia"/>
                <w:sz w:val="21"/>
                <w:szCs w:val="21"/>
              </w:rPr>
              <w:t>内　容</w:t>
            </w:r>
          </w:p>
        </w:tc>
      </w:tr>
      <w:tr w:rsidR="008D5CAD" w:rsidRPr="00BB441D" w14:paraId="69FCF515" w14:textId="77777777" w:rsidTr="008D5CAD">
        <w:trPr>
          <w:trHeight w:val="536"/>
        </w:trPr>
        <w:tc>
          <w:tcPr>
            <w:tcW w:w="2660" w:type="dxa"/>
            <w:vMerge w:val="restart"/>
            <w:shd w:val="clear" w:color="auto" w:fill="auto"/>
            <w:vAlign w:val="center"/>
          </w:tcPr>
          <w:p w14:paraId="3032AFB5" w14:textId="77777777" w:rsidR="008D5CAD" w:rsidRPr="00BB441D" w:rsidRDefault="008D5CAD" w:rsidP="004265AB">
            <w:pPr>
              <w:ind w:right="5"/>
              <w:rPr>
                <w:rFonts w:hAnsi="ＭＳ 明朝"/>
                <w:sz w:val="21"/>
                <w:szCs w:val="21"/>
              </w:rPr>
            </w:pPr>
            <w:r w:rsidRPr="00BB441D">
              <w:rPr>
                <w:rFonts w:hAnsi="ＭＳ 明朝" w:hint="eastAsia"/>
                <w:sz w:val="21"/>
                <w:szCs w:val="21"/>
              </w:rPr>
              <w:t>事前の備え</w:t>
            </w:r>
          </w:p>
        </w:tc>
        <w:tc>
          <w:tcPr>
            <w:tcW w:w="7116" w:type="dxa"/>
            <w:gridSpan w:val="2"/>
            <w:shd w:val="clear" w:color="auto" w:fill="auto"/>
            <w:vAlign w:val="center"/>
          </w:tcPr>
          <w:p w14:paraId="238B78D0" w14:textId="77777777" w:rsidR="008D5CAD" w:rsidRPr="00BB441D" w:rsidRDefault="008D5CAD" w:rsidP="00A564E7">
            <w:pPr>
              <w:ind w:leftChars="18" w:left="32" w:right="5" w:firstLineChars="100" w:firstLine="210"/>
              <w:rPr>
                <w:sz w:val="21"/>
                <w:szCs w:val="21"/>
              </w:rPr>
            </w:pPr>
            <w:r w:rsidRPr="00BB441D">
              <w:rPr>
                <w:rFonts w:hint="eastAsia"/>
                <w:sz w:val="21"/>
                <w:szCs w:val="21"/>
              </w:rPr>
              <w:t>排水溝等の雨水排水施設を清掃、整備する。</w:t>
            </w:r>
          </w:p>
          <w:p w14:paraId="38A69709" w14:textId="77777777" w:rsidR="008D5CAD" w:rsidRPr="00BB441D" w:rsidRDefault="008D5CAD" w:rsidP="00A564E7">
            <w:pPr>
              <w:ind w:leftChars="18" w:left="32" w:right="5" w:firstLineChars="100" w:firstLine="210"/>
              <w:rPr>
                <w:rFonts w:hAnsi="ＭＳ 明朝"/>
                <w:sz w:val="21"/>
                <w:szCs w:val="21"/>
              </w:rPr>
            </w:pPr>
            <w:r w:rsidRPr="00BB441D">
              <w:rPr>
                <w:rFonts w:hint="eastAsia"/>
                <w:sz w:val="21"/>
                <w:szCs w:val="21"/>
              </w:rPr>
              <w:t>落下危険のある工作物（看板等）の除去、固定措置を図る。</w:t>
            </w:r>
          </w:p>
        </w:tc>
      </w:tr>
      <w:tr w:rsidR="00A700A0" w:rsidRPr="00BB441D" w14:paraId="3EA7BE6C" w14:textId="77777777" w:rsidTr="008D5CAD">
        <w:trPr>
          <w:trHeight w:val="237"/>
        </w:trPr>
        <w:tc>
          <w:tcPr>
            <w:tcW w:w="2660" w:type="dxa"/>
            <w:vMerge/>
            <w:shd w:val="clear" w:color="auto" w:fill="auto"/>
            <w:vAlign w:val="center"/>
          </w:tcPr>
          <w:p w14:paraId="2853050A" w14:textId="77777777" w:rsidR="00A700A0" w:rsidRPr="00BB441D" w:rsidRDefault="00A700A0" w:rsidP="004265AB">
            <w:pPr>
              <w:ind w:right="5"/>
              <w:rPr>
                <w:rFonts w:hAnsi="ＭＳ 明朝"/>
                <w:sz w:val="21"/>
                <w:szCs w:val="21"/>
              </w:rPr>
            </w:pPr>
          </w:p>
        </w:tc>
        <w:tc>
          <w:tcPr>
            <w:tcW w:w="7116" w:type="dxa"/>
            <w:gridSpan w:val="2"/>
            <w:tcBorders>
              <w:top w:val="dashSmallGap" w:sz="4" w:space="0" w:color="000000"/>
              <w:bottom w:val="dashSmallGap" w:sz="4" w:space="0" w:color="000000"/>
            </w:tcBorders>
            <w:shd w:val="clear" w:color="auto" w:fill="auto"/>
            <w:vAlign w:val="center"/>
          </w:tcPr>
          <w:p w14:paraId="13F52561" w14:textId="77777777" w:rsidR="00A700A0" w:rsidRPr="00BB441D" w:rsidRDefault="00A564E7" w:rsidP="004265AB">
            <w:pPr>
              <w:ind w:leftChars="18" w:left="32" w:right="5" w:firstLineChars="100" w:firstLine="210"/>
              <w:rPr>
                <w:rFonts w:hAnsi="ＭＳ 明朝"/>
                <w:sz w:val="21"/>
                <w:szCs w:val="21"/>
              </w:rPr>
            </w:pPr>
            <w:r w:rsidRPr="00BB441D">
              <w:rPr>
                <w:rFonts w:hint="eastAsia"/>
                <w:sz w:val="21"/>
                <w:szCs w:val="21"/>
              </w:rPr>
              <w:t>ハザードマップ等を定期的に確認し、自己防火対象物の存する地域の水害に対する危険実態の把握に努める。</w:t>
            </w:r>
          </w:p>
        </w:tc>
      </w:tr>
      <w:tr w:rsidR="00A700A0" w:rsidRPr="00BB441D" w14:paraId="30797564" w14:textId="77777777" w:rsidTr="008D5CAD">
        <w:trPr>
          <w:trHeight w:val="612"/>
        </w:trPr>
        <w:tc>
          <w:tcPr>
            <w:tcW w:w="2660" w:type="dxa"/>
            <w:vMerge/>
            <w:shd w:val="clear" w:color="auto" w:fill="auto"/>
            <w:vAlign w:val="center"/>
          </w:tcPr>
          <w:p w14:paraId="44411A50" w14:textId="77777777" w:rsidR="00A700A0" w:rsidRPr="00BB441D" w:rsidRDefault="00A700A0" w:rsidP="004265AB">
            <w:pPr>
              <w:ind w:right="5"/>
              <w:rPr>
                <w:rFonts w:hAnsi="ＭＳ 明朝"/>
                <w:sz w:val="21"/>
                <w:szCs w:val="21"/>
              </w:rPr>
            </w:pPr>
          </w:p>
        </w:tc>
        <w:tc>
          <w:tcPr>
            <w:tcW w:w="7116" w:type="dxa"/>
            <w:gridSpan w:val="2"/>
            <w:tcBorders>
              <w:top w:val="dashSmallGap" w:sz="4" w:space="0" w:color="000000"/>
            </w:tcBorders>
            <w:shd w:val="clear" w:color="auto" w:fill="auto"/>
            <w:vAlign w:val="center"/>
          </w:tcPr>
          <w:p w14:paraId="109B4A2E" w14:textId="77777777" w:rsidR="00A700A0" w:rsidRPr="00BB441D" w:rsidRDefault="00A700A0" w:rsidP="004265AB">
            <w:pPr>
              <w:ind w:leftChars="18" w:left="32" w:right="5" w:firstLineChars="100" w:firstLine="210"/>
              <w:rPr>
                <w:sz w:val="21"/>
                <w:szCs w:val="21"/>
              </w:rPr>
            </w:pPr>
            <w:r w:rsidRPr="00BB441D">
              <w:rPr>
                <w:rFonts w:hint="eastAsia"/>
                <w:sz w:val="21"/>
                <w:szCs w:val="21"/>
              </w:rPr>
              <w:t>止水板、土のう、排水ポンプ等の水災害に対応する資器材を定期的に整備、点検する。</w:t>
            </w:r>
          </w:p>
        </w:tc>
      </w:tr>
      <w:tr w:rsidR="00A700A0" w:rsidRPr="00BB441D" w14:paraId="527E118F" w14:textId="77777777" w:rsidTr="00840933">
        <w:trPr>
          <w:trHeight w:val="451"/>
        </w:trPr>
        <w:tc>
          <w:tcPr>
            <w:tcW w:w="2660" w:type="dxa"/>
            <w:shd w:val="clear" w:color="auto" w:fill="auto"/>
            <w:vAlign w:val="center"/>
          </w:tcPr>
          <w:p w14:paraId="3E995D63" w14:textId="77777777" w:rsidR="00A700A0" w:rsidRPr="00BB441D" w:rsidRDefault="00A700A0" w:rsidP="004265AB">
            <w:pPr>
              <w:ind w:right="5"/>
              <w:rPr>
                <w:rFonts w:hAnsi="ＭＳ 明朝"/>
                <w:sz w:val="21"/>
                <w:szCs w:val="21"/>
              </w:rPr>
            </w:pPr>
            <w:r w:rsidRPr="00BB441D">
              <w:rPr>
                <w:rFonts w:hAnsi="ＭＳ 明朝" w:hint="eastAsia"/>
                <w:sz w:val="21"/>
                <w:szCs w:val="21"/>
              </w:rPr>
              <w:t>自衛消防隊の編成と任務</w:t>
            </w:r>
          </w:p>
        </w:tc>
        <w:tc>
          <w:tcPr>
            <w:tcW w:w="7116" w:type="dxa"/>
            <w:gridSpan w:val="2"/>
            <w:tcBorders>
              <w:bottom w:val="single" w:sz="4" w:space="0" w:color="000000"/>
            </w:tcBorders>
            <w:shd w:val="clear" w:color="auto" w:fill="auto"/>
            <w:vAlign w:val="center"/>
          </w:tcPr>
          <w:p w14:paraId="1CA07390" w14:textId="77777777" w:rsidR="00A700A0" w:rsidRPr="00BB441D" w:rsidRDefault="00840933" w:rsidP="00840933">
            <w:pPr>
              <w:autoSpaceDE w:val="0"/>
              <w:autoSpaceDN w:val="0"/>
              <w:adjustRightInd w:val="0"/>
              <w:ind w:firstLineChars="100" w:firstLine="210"/>
              <w:jc w:val="left"/>
              <w:rPr>
                <w:sz w:val="21"/>
                <w:szCs w:val="21"/>
              </w:rPr>
            </w:pPr>
            <w:r>
              <w:rPr>
                <w:rFonts w:hint="eastAsia"/>
                <w:sz w:val="21"/>
                <w:szCs w:val="21"/>
              </w:rPr>
              <w:t>入居事業所が編成する</w:t>
            </w:r>
            <w:r w:rsidR="00E90B37" w:rsidRPr="00BB441D">
              <w:rPr>
                <w:rFonts w:hAnsi="ＭＳ 明朝" w:hint="eastAsia"/>
                <w:sz w:val="21"/>
                <w:szCs w:val="21"/>
              </w:rPr>
              <w:t>自衛消防隊</w:t>
            </w:r>
            <w:r>
              <w:rPr>
                <w:rFonts w:hAnsi="ＭＳ 明朝" w:hint="eastAsia"/>
                <w:sz w:val="21"/>
                <w:szCs w:val="21"/>
              </w:rPr>
              <w:t>と連携して対応を行う。</w:t>
            </w:r>
          </w:p>
        </w:tc>
      </w:tr>
      <w:tr w:rsidR="00840933" w:rsidRPr="00BB441D" w14:paraId="10B6ED0D" w14:textId="77777777" w:rsidTr="00840933">
        <w:trPr>
          <w:trHeight w:val="360"/>
        </w:trPr>
        <w:tc>
          <w:tcPr>
            <w:tcW w:w="2660" w:type="dxa"/>
            <w:vMerge w:val="restart"/>
            <w:shd w:val="clear" w:color="auto" w:fill="auto"/>
            <w:vAlign w:val="center"/>
          </w:tcPr>
          <w:p w14:paraId="49748845" w14:textId="1AEEF029" w:rsidR="00840933" w:rsidRPr="00BB441D" w:rsidRDefault="00840933" w:rsidP="004265AB">
            <w:pPr>
              <w:ind w:right="5"/>
              <w:rPr>
                <w:rFonts w:ascii="Century" w:hAnsi="ＭＳ 明朝"/>
                <w:bCs/>
                <w:color w:val="000000"/>
                <w:kern w:val="0"/>
                <w:sz w:val="21"/>
                <w:szCs w:val="21"/>
              </w:rPr>
            </w:pPr>
            <w:r w:rsidRPr="00BB441D">
              <w:rPr>
                <w:rFonts w:ascii="Century" w:hAnsi="ＭＳ 明朝" w:hint="eastAsia"/>
                <w:bCs/>
                <w:color w:val="000000"/>
                <w:kern w:val="0"/>
                <w:sz w:val="21"/>
                <w:szCs w:val="21"/>
              </w:rPr>
              <w:t>自衛消防隊の活動</w:t>
            </w:r>
          </w:p>
        </w:tc>
        <w:tc>
          <w:tcPr>
            <w:tcW w:w="7116" w:type="dxa"/>
            <w:gridSpan w:val="2"/>
            <w:tcBorders>
              <w:bottom w:val="nil"/>
            </w:tcBorders>
            <w:shd w:val="clear" w:color="auto" w:fill="auto"/>
            <w:vAlign w:val="center"/>
          </w:tcPr>
          <w:p w14:paraId="169C996F" w14:textId="77777777" w:rsidR="00840933" w:rsidRPr="00BB441D" w:rsidRDefault="00840933" w:rsidP="00840933">
            <w:pPr>
              <w:ind w:right="5" w:firstLineChars="100" w:firstLine="210"/>
              <w:rPr>
                <w:sz w:val="21"/>
                <w:szCs w:val="21"/>
              </w:rPr>
            </w:pPr>
            <w:r>
              <w:rPr>
                <w:rFonts w:hint="eastAsia"/>
                <w:sz w:val="21"/>
                <w:szCs w:val="21"/>
              </w:rPr>
              <w:t>入居事業者と連携し以下の措置を講じる。</w:t>
            </w:r>
          </w:p>
        </w:tc>
      </w:tr>
      <w:tr w:rsidR="00840933" w:rsidRPr="00BB441D" w14:paraId="4B73B7FC" w14:textId="77777777" w:rsidTr="00840933">
        <w:trPr>
          <w:trHeight w:val="439"/>
        </w:trPr>
        <w:tc>
          <w:tcPr>
            <w:tcW w:w="2660" w:type="dxa"/>
            <w:vMerge/>
            <w:shd w:val="clear" w:color="auto" w:fill="auto"/>
            <w:vAlign w:val="center"/>
          </w:tcPr>
          <w:p w14:paraId="54B0C844" w14:textId="77777777" w:rsidR="00840933" w:rsidRPr="00BB441D" w:rsidRDefault="00840933" w:rsidP="004265AB">
            <w:pPr>
              <w:ind w:right="5"/>
              <w:rPr>
                <w:rFonts w:ascii="Century" w:hAnsi="ＭＳ 明朝"/>
                <w:bCs/>
                <w:color w:val="000000"/>
                <w:kern w:val="0"/>
                <w:sz w:val="21"/>
                <w:szCs w:val="21"/>
              </w:rPr>
            </w:pPr>
          </w:p>
        </w:tc>
        <w:tc>
          <w:tcPr>
            <w:tcW w:w="312" w:type="dxa"/>
            <w:vMerge w:val="restart"/>
            <w:tcBorders>
              <w:top w:val="nil"/>
              <w:right w:val="dashSmallGap" w:sz="4" w:space="0" w:color="000000"/>
            </w:tcBorders>
            <w:shd w:val="clear" w:color="auto" w:fill="auto"/>
            <w:vAlign w:val="center"/>
          </w:tcPr>
          <w:p w14:paraId="1CFFA98E" w14:textId="77777777" w:rsidR="00840933" w:rsidRPr="00BB441D" w:rsidRDefault="00840933" w:rsidP="004265AB">
            <w:pPr>
              <w:ind w:leftChars="18" w:left="32" w:right="5" w:firstLineChars="100" w:firstLine="210"/>
              <w:rPr>
                <w:sz w:val="21"/>
                <w:szCs w:val="21"/>
              </w:rPr>
            </w:pPr>
          </w:p>
        </w:tc>
        <w:tc>
          <w:tcPr>
            <w:tcW w:w="6804" w:type="dxa"/>
            <w:tcBorders>
              <w:top w:val="dashSmallGap" w:sz="4" w:space="0" w:color="000000"/>
              <w:left w:val="dashSmallGap" w:sz="4" w:space="0" w:color="000000"/>
              <w:bottom w:val="dashSmallGap" w:sz="4" w:space="0" w:color="000000"/>
            </w:tcBorders>
            <w:shd w:val="clear" w:color="auto" w:fill="auto"/>
            <w:vAlign w:val="center"/>
          </w:tcPr>
          <w:p w14:paraId="17185FB1" w14:textId="77777777" w:rsidR="00840933" w:rsidRPr="00BB441D" w:rsidRDefault="00840933" w:rsidP="00840933">
            <w:pPr>
              <w:ind w:right="5"/>
              <w:rPr>
                <w:sz w:val="21"/>
                <w:szCs w:val="21"/>
              </w:rPr>
            </w:pPr>
            <w:r w:rsidRPr="00BB441D">
              <w:rPr>
                <w:rFonts w:hint="eastAsia"/>
                <w:sz w:val="21"/>
                <w:szCs w:val="21"/>
              </w:rPr>
              <w:t>大雨洪水警報の発令等、災害発生危険が高まった場合</w:t>
            </w:r>
          </w:p>
          <w:p w14:paraId="1D1BB822" w14:textId="77777777" w:rsidR="00840933" w:rsidRPr="00BB441D" w:rsidRDefault="00840933" w:rsidP="00840933">
            <w:pPr>
              <w:ind w:leftChars="18" w:left="32" w:right="5" w:firstLineChars="100" w:firstLine="210"/>
              <w:rPr>
                <w:rFonts w:ascii="Century" w:hAnsi="ＭＳ 明朝"/>
                <w:color w:val="000000"/>
                <w:kern w:val="0"/>
                <w:sz w:val="21"/>
                <w:szCs w:val="21"/>
              </w:rPr>
            </w:pPr>
            <w:r w:rsidRPr="00BB441D">
              <w:rPr>
                <w:rFonts w:hint="eastAsia"/>
                <w:sz w:val="21"/>
                <w:szCs w:val="21"/>
              </w:rPr>
              <w:t>・建物内外の定期巡回</w:t>
            </w:r>
            <w:r>
              <w:rPr>
                <w:rFonts w:hint="eastAsia"/>
                <w:sz w:val="21"/>
                <w:szCs w:val="21"/>
              </w:rPr>
              <w:t xml:space="preserve">　</w:t>
            </w:r>
            <w:r w:rsidRPr="00BB441D">
              <w:rPr>
                <w:rFonts w:hint="eastAsia"/>
                <w:sz w:val="21"/>
                <w:szCs w:val="21"/>
              </w:rPr>
              <w:t>・屋外に通じる窓、扉の閉鎖</w:t>
            </w:r>
          </w:p>
        </w:tc>
      </w:tr>
      <w:tr w:rsidR="00840933" w:rsidRPr="00BB441D" w14:paraId="612C3192" w14:textId="77777777" w:rsidTr="00840933">
        <w:trPr>
          <w:trHeight w:val="357"/>
        </w:trPr>
        <w:tc>
          <w:tcPr>
            <w:tcW w:w="2660" w:type="dxa"/>
            <w:vMerge/>
            <w:shd w:val="clear" w:color="auto" w:fill="auto"/>
            <w:vAlign w:val="center"/>
          </w:tcPr>
          <w:p w14:paraId="31660AE6" w14:textId="77777777" w:rsidR="00840933" w:rsidRPr="00BB441D" w:rsidRDefault="00840933" w:rsidP="004265AB">
            <w:pPr>
              <w:ind w:right="5"/>
              <w:rPr>
                <w:rFonts w:ascii="Century" w:hAnsi="ＭＳ 明朝"/>
                <w:bCs/>
                <w:color w:val="000000"/>
                <w:kern w:val="0"/>
                <w:sz w:val="21"/>
                <w:szCs w:val="21"/>
              </w:rPr>
            </w:pPr>
          </w:p>
        </w:tc>
        <w:tc>
          <w:tcPr>
            <w:tcW w:w="312" w:type="dxa"/>
            <w:vMerge/>
            <w:tcBorders>
              <w:bottom w:val="single" w:sz="4" w:space="0" w:color="000000"/>
              <w:right w:val="dashSmallGap" w:sz="4" w:space="0" w:color="000000"/>
            </w:tcBorders>
            <w:shd w:val="clear" w:color="auto" w:fill="auto"/>
            <w:vAlign w:val="center"/>
          </w:tcPr>
          <w:p w14:paraId="32BCF6EB" w14:textId="77777777" w:rsidR="00840933" w:rsidRPr="00BB441D" w:rsidRDefault="00840933" w:rsidP="00A700A0">
            <w:pPr>
              <w:ind w:right="5" w:firstLineChars="100" w:firstLine="210"/>
              <w:rPr>
                <w:sz w:val="21"/>
                <w:szCs w:val="21"/>
              </w:rPr>
            </w:pPr>
          </w:p>
        </w:tc>
        <w:tc>
          <w:tcPr>
            <w:tcW w:w="6804" w:type="dxa"/>
            <w:tcBorders>
              <w:top w:val="dashSmallGap" w:sz="4" w:space="0" w:color="000000"/>
              <w:left w:val="dashSmallGap" w:sz="4" w:space="0" w:color="000000"/>
              <w:bottom w:val="single" w:sz="4" w:space="0" w:color="000000"/>
            </w:tcBorders>
            <w:shd w:val="clear" w:color="auto" w:fill="auto"/>
            <w:vAlign w:val="center"/>
          </w:tcPr>
          <w:p w14:paraId="1659554A" w14:textId="77777777" w:rsidR="00840933" w:rsidRPr="00BB441D" w:rsidRDefault="00840933" w:rsidP="00840933">
            <w:pPr>
              <w:ind w:right="5"/>
              <w:rPr>
                <w:sz w:val="21"/>
                <w:szCs w:val="21"/>
              </w:rPr>
            </w:pPr>
            <w:r w:rsidRPr="00BB441D">
              <w:rPr>
                <w:rFonts w:hint="eastAsia"/>
                <w:sz w:val="21"/>
                <w:szCs w:val="21"/>
              </w:rPr>
              <w:t>道路の冠水等、地下部分への浸水危険がある場合</w:t>
            </w:r>
          </w:p>
          <w:p w14:paraId="7C29A908" w14:textId="77777777" w:rsidR="00840933" w:rsidRPr="00BB441D" w:rsidRDefault="00840933" w:rsidP="00840933">
            <w:pPr>
              <w:ind w:right="5" w:firstLineChars="100" w:firstLine="210"/>
              <w:rPr>
                <w:sz w:val="21"/>
                <w:szCs w:val="21"/>
              </w:rPr>
            </w:pPr>
            <w:r w:rsidRPr="00BB441D">
              <w:rPr>
                <w:rFonts w:hint="eastAsia"/>
                <w:sz w:val="21"/>
                <w:szCs w:val="21"/>
              </w:rPr>
              <w:t>・資器材の点検、排水ポンプの作動確認・地下部分への立入制限</w:t>
            </w:r>
          </w:p>
          <w:p w14:paraId="65469E1A" w14:textId="77777777" w:rsidR="00840933" w:rsidRPr="00BB441D" w:rsidRDefault="00840933" w:rsidP="00A700A0">
            <w:pPr>
              <w:ind w:right="5" w:firstLineChars="100" w:firstLine="210"/>
              <w:rPr>
                <w:rFonts w:ascii="Century" w:hAnsi="ＭＳ 明朝"/>
                <w:color w:val="000000"/>
                <w:kern w:val="0"/>
                <w:sz w:val="21"/>
                <w:szCs w:val="21"/>
              </w:rPr>
            </w:pPr>
            <w:r w:rsidRPr="00BB441D">
              <w:rPr>
                <w:rFonts w:hint="eastAsia"/>
                <w:sz w:val="21"/>
                <w:szCs w:val="21"/>
              </w:rPr>
              <w:t>・エレベーターの使用制限</w:t>
            </w:r>
          </w:p>
        </w:tc>
      </w:tr>
    </w:tbl>
    <w:p w14:paraId="77769DFB" w14:textId="5B802059" w:rsidR="00CA1EBA" w:rsidRDefault="001854AF" w:rsidP="00A700A0">
      <w:pPr>
        <w:rPr>
          <w:rFonts w:ascii="ＭＳ ゴシック" w:eastAsia="ＭＳ ゴシック"/>
          <w:color w:val="000000" w:themeColor="text1"/>
          <w:sz w:val="24"/>
        </w:rPr>
      </w:pPr>
      <w:r>
        <w:rPr>
          <w:rFonts w:ascii="ＭＳ ゴシック" w:eastAsia="ＭＳ ゴシック" w:hint="eastAsia"/>
          <w:noProof/>
          <w:sz w:val="24"/>
        </w:rPr>
        <mc:AlternateContent>
          <mc:Choice Requires="wps">
            <w:drawing>
              <wp:anchor distT="0" distB="0" distL="114300" distR="114300" simplePos="0" relativeHeight="251661312" behindDoc="0" locked="0" layoutInCell="1" allowOverlap="1" wp14:anchorId="4A995B3D" wp14:editId="30B80E71">
                <wp:simplePos x="0" y="0"/>
                <wp:positionH relativeFrom="column">
                  <wp:posOffset>-80645</wp:posOffset>
                </wp:positionH>
                <wp:positionV relativeFrom="paragraph">
                  <wp:posOffset>128270</wp:posOffset>
                </wp:positionV>
                <wp:extent cx="914400" cy="29210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14400" cy="292100"/>
                        </a:xfrm>
                        <a:prstGeom prst="rect">
                          <a:avLst/>
                        </a:prstGeom>
                        <a:noFill/>
                        <a:ln w="6350">
                          <a:noFill/>
                        </a:ln>
                      </wps:spPr>
                      <wps:txbx>
                        <w:txbxContent>
                          <w:p w14:paraId="348F4778" w14:textId="77777777" w:rsidR="001854AF" w:rsidRPr="0069218C" w:rsidRDefault="001854AF" w:rsidP="001854AF">
                            <w:pPr>
                              <w:rPr>
                                <w:b/>
                                <w:bCs/>
                                <w:color w:val="FF0000"/>
                                <w:sz w:val="24"/>
                              </w:rPr>
                            </w:pPr>
                            <w:r w:rsidRPr="0069218C">
                              <w:rPr>
                                <w:rFonts w:hint="eastAsia"/>
                                <w:b/>
                                <w:bCs/>
                                <w:color w:val="FF0000"/>
                                <w:sz w:val="24"/>
                              </w:rPr>
                              <w:t>レ</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95B3D" id="テキスト ボックス 2" o:spid="_x0000_s1027" type="#_x0000_t202" style="position:absolute;left:0;text-align:left;margin-left:-6.35pt;margin-top:10.1pt;width:1in;height:23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" filled="f" stroked="f" strokeweight=".5pt">
                <v:textbox>
                  <w:txbxContent>
                    <w:p w14:paraId="348F4778" w14:textId="77777777" w:rsidR="001854AF" w:rsidRPr="0069218C" w:rsidRDefault="001854AF" w:rsidP="001854AF">
                      <w:pPr>
                        <w:rPr>
                          <w:b/>
                          <w:bCs/>
                          <w:color w:val="FF0000"/>
                          <w:sz w:val="24"/>
                        </w:rPr>
                      </w:pPr>
                      <w:r w:rsidRPr="0069218C">
                        <w:rPr>
                          <w:rFonts w:hint="eastAsia"/>
                          <w:b/>
                          <w:bCs/>
                          <w:color w:val="FF0000"/>
                          <w:sz w:val="24"/>
                        </w:rPr>
                        <w:t>レ</w:t>
                      </w:r>
                    </w:p>
                  </w:txbxContent>
                </v:textbox>
              </v:shape>
            </w:pict>
          </mc:Fallback>
        </mc:AlternateContent>
      </w:r>
    </w:p>
    <w:p w14:paraId="1C978E43" w14:textId="77777777" w:rsidR="00A700A0" w:rsidRPr="001B2DA8" w:rsidRDefault="00840933" w:rsidP="00A700A0">
      <w:pPr>
        <w:rPr>
          <w:color w:val="000000" w:themeColor="text1"/>
          <w:sz w:val="24"/>
        </w:rPr>
      </w:pPr>
      <w:r w:rsidRPr="001B2DA8">
        <w:rPr>
          <w:rFonts w:ascii="ＭＳ ゴシック" w:eastAsia="ＭＳ ゴシック" w:hint="eastAsia"/>
          <w:color w:val="000000" w:themeColor="text1"/>
          <w:sz w:val="24"/>
        </w:rPr>
        <w:t>□</w:t>
      </w:r>
      <w:r w:rsidR="00A700A0" w:rsidRPr="001B2DA8">
        <w:rPr>
          <w:rFonts w:ascii="ＭＳ ゴシック" w:eastAsia="ＭＳ ゴシック" w:hint="eastAsia"/>
          <w:color w:val="000000" w:themeColor="text1"/>
          <w:sz w:val="24"/>
        </w:rPr>
        <w:t xml:space="preserve">　その他の自衛消防対策</w:t>
      </w:r>
    </w:p>
    <w:p w14:paraId="7D395F5A" w14:textId="77777777" w:rsidR="00A700A0" w:rsidRPr="001B2DA8" w:rsidRDefault="00A700A0" w:rsidP="00A700A0">
      <w:pPr>
        <w:ind w:firstLineChars="200" w:firstLine="420"/>
        <w:rPr>
          <w:color w:val="000000" w:themeColor="text1"/>
          <w:sz w:val="21"/>
          <w:szCs w:val="21"/>
        </w:rPr>
      </w:pPr>
      <w:r w:rsidRPr="001B2DA8">
        <w:rPr>
          <w:rFonts w:hAnsi="ＭＳ 明朝" w:hint="eastAsia"/>
          <w:color w:val="000000" w:themeColor="text1"/>
          <w:sz w:val="21"/>
          <w:szCs w:val="21"/>
        </w:rPr>
        <w:t>⑴</w:t>
      </w:r>
      <w:r w:rsidRPr="001B2DA8">
        <w:rPr>
          <w:rFonts w:hint="eastAsia"/>
          <w:color w:val="000000" w:themeColor="text1"/>
          <w:sz w:val="21"/>
          <w:szCs w:val="21"/>
        </w:rPr>
        <w:t xml:space="preserve">　ガス漏えい事故対策</w:t>
      </w:r>
    </w:p>
    <w:p w14:paraId="1D0BF6AF" w14:textId="77777777" w:rsidR="00A700A0" w:rsidRPr="001B2DA8" w:rsidRDefault="00CA1EBA" w:rsidP="00A700A0">
      <w:pPr>
        <w:ind w:leftChars="300" w:left="540" w:firstLineChars="100" w:firstLine="210"/>
        <w:rPr>
          <w:rFonts w:hAnsi="ＭＳ 明朝"/>
          <w:bCs/>
          <w:color w:val="000000" w:themeColor="text1"/>
          <w:sz w:val="21"/>
          <w:szCs w:val="21"/>
        </w:rPr>
      </w:pPr>
      <w:r w:rsidRPr="001B2DA8">
        <w:rPr>
          <w:rFonts w:hAnsi="ＭＳ 明朝" w:hint="eastAsia"/>
          <w:bCs/>
          <w:color w:val="000000" w:themeColor="text1"/>
          <w:sz w:val="21"/>
          <w:szCs w:val="21"/>
        </w:rPr>
        <w:t>入居事業者等からガス漏れの発生報告を受けた</w:t>
      </w:r>
      <w:r w:rsidR="00A700A0" w:rsidRPr="001B2DA8">
        <w:rPr>
          <w:rFonts w:hAnsi="ＭＳ 明朝" w:hint="eastAsia"/>
          <w:bCs/>
          <w:color w:val="000000" w:themeColor="text1"/>
          <w:sz w:val="21"/>
          <w:szCs w:val="21"/>
        </w:rPr>
        <w:t>場合は、</w:t>
      </w:r>
      <w:r w:rsidRPr="001B2DA8">
        <w:rPr>
          <w:rFonts w:hAnsi="ＭＳ 明朝" w:hint="eastAsia"/>
          <w:bCs/>
          <w:color w:val="000000" w:themeColor="text1"/>
          <w:sz w:val="21"/>
          <w:szCs w:val="21"/>
        </w:rPr>
        <w:t>直ちにガス会社及び消防機関への通報を指示し</w:t>
      </w:r>
      <w:r w:rsidR="00A700A0" w:rsidRPr="001B2DA8">
        <w:rPr>
          <w:rFonts w:hAnsi="ＭＳ 明朝" w:hint="eastAsia"/>
          <w:bCs/>
          <w:color w:val="000000" w:themeColor="text1"/>
          <w:sz w:val="21"/>
          <w:szCs w:val="21"/>
        </w:rPr>
        <w:t>、</w:t>
      </w:r>
      <w:r w:rsidRPr="001B2DA8">
        <w:rPr>
          <w:rFonts w:hAnsi="ＭＳ 明朝" w:hint="eastAsia"/>
          <w:bCs/>
          <w:color w:val="000000" w:themeColor="text1"/>
          <w:sz w:val="21"/>
          <w:szCs w:val="21"/>
        </w:rPr>
        <w:t>入居事業者や</w:t>
      </w:r>
      <w:r w:rsidR="00A700A0" w:rsidRPr="001B2DA8">
        <w:rPr>
          <w:rFonts w:hAnsi="ＭＳ 明朝" w:hint="eastAsia"/>
          <w:bCs/>
          <w:color w:val="000000" w:themeColor="text1"/>
          <w:sz w:val="21"/>
          <w:szCs w:val="21"/>
        </w:rPr>
        <w:t>在館者に対し</w:t>
      </w:r>
      <w:r w:rsidRPr="001B2DA8">
        <w:rPr>
          <w:rFonts w:hAnsi="ＭＳ 明朝" w:hint="eastAsia"/>
          <w:bCs/>
          <w:color w:val="000000" w:themeColor="text1"/>
          <w:sz w:val="21"/>
          <w:szCs w:val="21"/>
        </w:rPr>
        <w:t>て</w:t>
      </w:r>
      <w:r w:rsidR="00A700A0" w:rsidRPr="001B2DA8">
        <w:rPr>
          <w:rFonts w:hAnsi="ＭＳ 明朝" w:hint="eastAsia"/>
          <w:bCs/>
          <w:color w:val="000000" w:themeColor="text1"/>
          <w:sz w:val="21"/>
          <w:szCs w:val="21"/>
        </w:rPr>
        <w:t>火気及び電気の使用禁止と避難を</w:t>
      </w:r>
      <w:r w:rsidRPr="001B2DA8">
        <w:rPr>
          <w:rFonts w:hAnsi="ＭＳ 明朝" w:hint="eastAsia"/>
          <w:bCs/>
          <w:color w:val="000000" w:themeColor="text1"/>
          <w:sz w:val="21"/>
          <w:szCs w:val="21"/>
        </w:rPr>
        <w:t>行うよう</w:t>
      </w:r>
      <w:r w:rsidR="00A700A0" w:rsidRPr="001B2DA8">
        <w:rPr>
          <w:rFonts w:hAnsi="ＭＳ 明朝" w:hint="eastAsia"/>
          <w:bCs/>
          <w:color w:val="000000" w:themeColor="text1"/>
          <w:sz w:val="21"/>
          <w:szCs w:val="21"/>
        </w:rPr>
        <w:t>指示する。</w:t>
      </w:r>
    </w:p>
    <w:p w14:paraId="6F035C22" w14:textId="77777777" w:rsidR="00A700A0" w:rsidRPr="001B2DA8" w:rsidRDefault="00A700A0" w:rsidP="00A700A0">
      <w:pPr>
        <w:ind w:firstLineChars="200" w:firstLine="420"/>
        <w:rPr>
          <w:rFonts w:hAnsi="ＭＳ 明朝"/>
          <w:bCs/>
          <w:color w:val="000000" w:themeColor="text1"/>
          <w:sz w:val="21"/>
          <w:szCs w:val="21"/>
        </w:rPr>
      </w:pPr>
      <w:r w:rsidRPr="001B2DA8">
        <w:rPr>
          <w:rFonts w:hAnsi="ＭＳ 明朝" w:hint="eastAsia"/>
          <w:bCs/>
          <w:color w:val="000000" w:themeColor="text1"/>
          <w:sz w:val="21"/>
          <w:szCs w:val="21"/>
        </w:rPr>
        <w:t>⑵　停電発生時の出火防止対策</w:t>
      </w:r>
    </w:p>
    <w:p w14:paraId="6EF265E8" w14:textId="77777777" w:rsidR="00A700A0" w:rsidRPr="001B2DA8" w:rsidRDefault="00A700A0" w:rsidP="00A700A0">
      <w:pPr>
        <w:ind w:leftChars="300" w:left="540" w:firstLineChars="100" w:firstLine="210"/>
        <w:rPr>
          <w:rFonts w:hAnsi="ＭＳ 明朝"/>
          <w:color w:val="000000" w:themeColor="text1"/>
          <w:sz w:val="21"/>
          <w:szCs w:val="21"/>
        </w:rPr>
      </w:pPr>
      <w:r w:rsidRPr="001B2DA8">
        <w:rPr>
          <w:rFonts w:hAnsi="ＭＳ 明朝" w:hint="eastAsia"/>
          <w:bCs/>
          <w:color w:val="000000" w:themeColor="text1"/>
          <w:sz w:val="21"/>
          <w:szCs w:val="21"/>
        </w:rPr>
        <w:t>停電が発生した場合は、</w:t>
      </w:r>
      <w:r w:rsidRPr="001B2DA8">
        <w:rPr>
          <w:rFonts w:hAnsi="ＭＳ 明朝" w:hint="eastAsia"/>
          <w:color w:val="000000" w:themeColor="text1"/>
          <w:sz w:val="21"/>
          <w:szCs w:val="21"/>
        </w:rPr>
        <w:t>停電復旧後の出火防止のため、</w:t>
      </w:r>
      <w:r w:rsidR="00CA1EBA" w:rsidRPr="001B2DA8">
        <w:rPr>
          <w:rFonts w:hAnsi="ＭＳ 明朝" w:hint="eastAsia"/>
          <w:color w:val="000000" w:themeColor="text1"/>
          <w:sz w:val="21"/>
          <w:szCs w:val="21"/>
        </w:rPr>
        <w:t>入居事業者に対して電熱機器等の電源ＯＦＦやコンセントを外すよう指示する。</w:t>
      </w:r>
    </w:p>
    <w:p w14:paraId="643C624D" w14:textId="77777777" w:rsidR="00A700A0" w:rsidRPr="001B2DA8" w:rsidRDefault="00A700A0" w:rsidP="00A700A0">
      <w:pPr>
        <w:ind w:firstLineChars="200" w:firstLine="420"/>
        <w:rPr>
          <w:rFonts w:hAnsi="ＭＳ 明朝"/>
          <w:color w:val="000000" w:themeColor="text1"/>
          <w:sz w:val="21"/>
          <w:szCs w:val="21"/>
        </w:rPr>
      </w:pPr>
      <w:r w:rsidRPr="001B2DA8">
        <w:rPr>
          <w:rFonts w:hAnsi="ＭＳ 明朝" w:hint="eastAsia"/>
          <w:color w:val="000000" w:themeColor="text1"/>
          <w:sz w:val="21"/>
          <w:szCs w:val="21"/>
        </w:rPr>
        <w:t xml:space="preserve">⑶　</w:t>
      </w:r>
      <w:r w:rsidR="009659F4" w:rsidRPr="001B2DA8">
        <w:rPr>
          <w:rFonts w:hAnsi="ＭＳ 明朝" w:hint="eastAsia"/>
          <w:color w:val="000000" w:themeColor="text1"/>
          <w:sz w:val="21"/>
          <w:szCs w:val="21"/>
        </w:rPr>
        <w:t>火山噴火に伴う降灰時の安全対策</w:t>
      </w:r>
    </w:p>
    <w:p w14:paraId="7B9408E6" w14:textId="77777777" w:rsidR="00A700A0" w:rsidRPr="001B2DA8" w:rsidRDefault="00A700A0" w:rsidP="00A700A0">
      <w:pPr>
        <w:ind w:firstLineChars="300" w:firstLine="630"/>
        <w:rPr>
          <w:rFonts w:hAnsi="ＭＳ 明朝"/>
          <w:color w:val="000000" w:themeColor="text1"/>
          <w:sz w:val="21"/>
          <w:szCs w:val="21"/>
        </w:rPr>
      </w:pPr>
      <w:r w:rsidRPr="001B2DA8">
        <w:rPr>
          <w:rFonts w:hAnsi="ＭＳ 明朝" w:hint="eastAsia"/>
          <w:color w:val="000000" w:themeColor="text1"/>
          <w:sz w:val="21"/>
          <w:szCs w:val="21"/>
        </w:rPr>
        <w:t>ア　事前の備え</w:t>
      </w:r>
    </w:p>
    <w:p w14:paraId="79265317" w14:textId="77777777" w:rsidR="00A700A0" w:rsidRPr="001B2DA8" w:rsidRDefault="00A700A0" w:rsidP="00A700A0">
      <w:pPr>
        <w:ind w:leftChars="463" w:left="1062" w:hangingChars="109" w:hanging="229"/>
        <w:jc w:val="left"/>
        <w:rPr>
          <w:rFonts w:hAnsi="ＭＳ 明朝"/>
          <w:color w:val="000000" w:themeColor="text1"/>
          <w:sz w:val="21"/>
          <w:szCs w:val="21"/>
        </w:rPr>
      </w:pPr>
      <w:r w:rsidRPr="001B2DA8">
        <w:rPr>
          <w:rFonts w:hAnsi="ＭＳ 明朝" w:hint="eastAsia"/>
          <w:color w:val="000000" w:themeColor="text1"/>
          <w:sz w:val="21"/>
          <w:szCs w:val="21"/>
        </w:rPr>
        <w:t xml:space="preserve">①　</w:t>
      </w:r>
      <w:r w:rsidR="00AB054A" w:rsidRPr="001B2DA8">
        <w:rPr>
          <w:rFonts w:hAnsi="ＭＳ 明朝" w:hint="eastAsia"/>
          <w:color w:val="000000" w:themeColor="text1"/>
          <w:sz w:val="21"/>
          <w:szCs w:val="21"/>
        </w:rPr>
        <w:t>降灰環境下での</w:t>
      </w:r>
      <w:r w:rsidR="000110C0" w:rsidRPr="001B2DA8">
        <w:rPr>
          <w:rFonts w:hAnsi="ＭＳ 明朝" w:hint="eastAsia"/>
          <w:color w:val="000000" w:themeColor="text1"/>
          <w:sz w:val="21"/>
          <w:szCs w:val="21"/>
        </w:rPr>
        <w:t>活動を想定した装備として防塵マスクや目を守るゴーグル等の資器材を配置し、定期的に点検を行う。</w:t>
      </w:r>
    </w:p>
    <w:p w14:paraId="4E4E9D27" w14:textId="77777777" w:rsidR="00A700A0" w:rsidRPr="001B2DA8" w:rsidRDefault="00E90B37" w:rsidP="00A700A0">
      <w:pPr>
        <w:ind w:firstLineChars="400" w:firstLine="840"/>
        <w:rPr>
          <w:rFonts w:hAnsi="ＭＳ 明朝"/>
          <w:color w:val="000000" w:themeColor="text1"/>
          <w:sz w:val="21"/>
          <w:szCs w:val="21"/>
        </w:rPr>
      </w:pPr>
      <w:r w:rsidRPr="001B2DA8">
        <w:rPr>
          <w:rFonts w:hAnsi="ＭＳ 明朝" w:hint="eastAsia"/>
          <w:color w:val="000000" w:themeColor="text1"/>
          <w:sz w:val="21"/>
          <w:szCs w:val="21"/>
        </w:rPr>
        <w:t>②　非常用物品、備蓄品等については８</w:t>
      </w:r>
      <w:r w:rsidR="00A700A0" w:rsidRPr="001B2DA8">
        <w:rPr>
          <w:rFonts w:hAnsi="ＭＳ 明朝" w:hint="eastAsia"/>
          <w:color w:val="000000" w:themeColor="text1"/>
          <w:sz w:val="21"/>
          <w:szCs w:val="21"/>
        </w:rPr>
        <w:t xml:space="preserve">　震災対策に定めるところに準ずる。</w:t>
      </w:r>
    </w:p>
    <w:p w14:paraId="38EFCE7D" w14:textId="77777777" w:rsidR="00A700A0" w:rsidRPr="001B2DA8" w:rsidRDefault="00A700A0" w:rsidP="00A700A0">
      <w:pPr>
        <w:ind w:firstLineChars="300" w:firstLine="630"/>
        <w:rPr>
          <w:rFonts w:hAnsi="ＭＳ 明朝"/>
          <w:color w:val="000000" w:themeColor="text1"/>
          <w:sz w:val="21"/>
          <w:szCs w:val="21"/>
        </w:rPr>
      </w:pPr>
      <w:r w:rsidRPr="001B2DA8">
        <w:rPr>
          <w:rFonts w:hAnsi="ＭＳ 明朝" w:hint="eastAsia"/>
          <w:color w:val="000000" w:themeColor="text1"/>
          <w:sz w:val="21"/>
          <w:szCs w:val="21"/>
        </w:rPr>
        <w:t>イ　降灰時の活動計画</w:t>
      </w:r>
    </w:p>
    <w:p w14:paraId="62D16BC6" w14:textId="77777777" w:rsidR="00A700A0" w:rsidRPr="001B2DA8" w:rsidRDefault="00A700A0" w:rsidP="00A700A0">
      <w:pPr>
        <w:ind w:firstLineChars="406" w:firstLine="853"/>
        <w:rPr>
          <w:rFonts w:hAnsi="ＭＳ 明朝"/>
          <w:color w:val="000000" w:themeColor="text1"/>
          <w:sz w:val="21"/>
          <w:szCs w:val="21"/>
        </w:rPr>
      </w:pPr>
      <w:r w:rsidRPr="001B2DA8">
        <w:rPr>
          <w:rFonts w:hAnsi="ＭＳ 明朝" w:hint="eastAsia"/>
          <w:color w:val="000000" w:themeColor="text1"/>
          <w:sz w:val="21"/>
          <w:szCs w:val="21"/>
        </w:rPr>
        <w:t>①　気象情報や行政機関からの情報を収集し、施設周辺の状況把握を行う。</w:t>
      </w:r>
    </w:p>
    <w:p w14:paraId="17206705" w14:textId="77777777" w:rsidR="00A700A0" w:rsidRPr="001B2DA8" w:rsidRDefault="00A700A0" w:rsidP="00A700A0">
      <w:pPr>
        <w:ind w:firstLineChars="406" w:firstLine="853"/>
        <w:rPr>
          <w:rFonts w:hAnsi="ＭＳ 明朝"/>
          <w:color w:val="000000" w:themeColor="text1"/>
          <w:sz w:val="21"/>
          <w:szCs w:val="21"/>
        </w:rPr>
      </w:pPr>
      <w:r w:rsidRPr="001B2DA8">
        <w:rPr>
          <w:rFonts w:hAnsi="ＭＳ 明朝" w:hint="eastAsia"/>
          <w:color w:val="000000" w:themeColor="text1"/>
          <w:sz w:val="21"/>
          <w:szCs w:val="21"/>
        </w:rPr>
        <w:t>②　消防用設備等及びその他防災設備の故障、損傷及び機能停止の有無を点検する。</w:t>
      </w:r>
    </w:p>
    <w:p w14:paraId="511CE75C" w14:textId="77777777" w:rsidR="00A700A0" w:rsidRPr="001B2DA8" w:rsidRDefault="00E90B37" w:rsidP="00A700A0">
      <w:pPr>
        <w:ind w:leftChars="473" w:left="1061" w:hangingChars="100" w:hanging="210"/>
        <w:rPr>
          <w:rFonts w:hAnsi="ＭＳ 明朝"/>
          <w:color w:val="000000" w:themeColor="text1"/>
          <w:sz w:val="21"/>
          <w:szCs w:val="21"/>
        </w:rPr>
      </w:pPr>
      <w:r w:rsidRPr="001B2DA8">
        <w:rPr>
          <w:rFonts w:hAnsi="ＭＳ 明朝" w:hint="eastAsia"/>
          <w:color w:val="000000" w:themeColor="text1"/>
          <w:sz w:val="21"/>
          <w:szCs w:val="21"/>
        </w:rPr>
        <w:t>③　前②により機能停止等があった際は、８</w:t>
      </w:r>
      <w:r w:rsidR="00A700A0" w:rsidRPr="001B2DA8">
        <w:rPr>
          <w:rFonts w:hAnsi="ＭＳ 明朝" w:hint="eastAsia"/>
          <w:color w:val="000000" w:themeColor="text1"/>
          <w:sz w:val="21"/>
          <w:szCs w:val="21"/>
        </w:rPr>
        <w:t xml:space="preserve">　震災対策に定めるところに準じて代替措置を実施する。</w:t>
      </w:r>
    </w:p>
    <w:p w14:paraId="5CE48545" w14:textId="77777777" w:rsidR="00A700A0" w:rsidRPr="001B2DA8" w:rsidRDefault="00E90B37" w:rsidP="00A700A0">
      <w:pPr>
        <w:ind w:firstLineChars="406" w:firstLine="853"/>
        <w:rPr>
          <w:rFonts w:hAnsi="ＭＳ 明朝"/>
          <w:color w:val="000000" w:themeColor="text1"/>
          <w:sz w:val="21"/>
          <w:szCs w:val="21"/>
        </w:rPr>
      </w:pPr>
      <w:r w:rsidRPr="001B2DA8">
        <w:rPr>
          <w:rFonts w:hAnsi="ＭＳ 明朝" w:hint="eastAsia"/>
          <w:color w:val="000000" w:themeColor="text1"/>
          <w:sz w:val="21"/>
          <w:szCs w:val="21"/>
        </w:rPr>
        <w:t>④　降灰による停電発生時は、前⑵</w:t>
      </w:r>
      <w:r w:rsidR="00A700A0" w:rsidRPr="001B2DA8">
        <w:rPr>
          <w:rFonts w:hAnsi="ＭＳ 明朝" w:hint="eastAsia"/>
          <w:color w:val="000000" w:themeColor="text1"/>
          <w:sz w:val="21"/>
          <w:szCs w:val="21"/>
        </w:rPr>
        <w:t>により出火防止対策を実施する。</w:t>
      </w:r>
    </w:p>
    <w:p w14:paraId="45D98188" w14:textId="77777777" w:rsidR="00E13EA9" w:rsidRPr="001B2DA8" w:rsidRDefault="00E13EA9">
      <w:pPr>
        <w:rPr>
          <w:color w:val="000000" w:themeColor="text1"/>
        </w:rPr>
      </w:pPr>
    </w:p>
    <w:sectPr w:rsidR="00E13EA9" w:rsidRPr="001B2DA8" w:rsidSect="00C42000">
      <w:headerReference w:type="first" r:id="rId6"/>
      <w:type w:val="continuous"/>
      <w:pgSz w:w="11907" w:h="16840" w:code="9"/>
      <w:pgMar w:top="1021" w:right="1077" w:bottom="794" w:left="1077" w:header="851" w:footer="284" w:gutter="0"/>
      <w:cols w:space="425"/>
      <w:titlePg/>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18CBAE" w14:textId="77777777" w:rsidR="006E096C" w:rsidRDefault="006E096C" w:rsidP="00A700A0">
      <w:r>
        <w:separator/>
      </w:r>
    </w:p>
  </w:endnote>
  <w:endnote w:type="continuationSeparator" w:id="0">
    <w:p w14:paraId="630CF9FC" w14:textId="77777777" w:rsidR="006E096C" w:rsidRDefault="006E096C" w:rsidP="00A70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E5598" w14:textId="77777777" w:rsidR="006E096C" w:rsidRDefault="006E096C" w:rsidP="00A700A0">
      <w:r>
        <w:separator/>
      </w:r>
    </w:p>
  </w:footnote>
  <w:footnote w:type="continuationSeparator" w:id="0">
    <w:p w14:paraId="7DAF6B31" w14:textId="77777777" w:rsidR="006E096C" w:rsidRDefault="006E096C" w:rsidP="00A70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5B2D4" w14:textId="77777777" w:rsidR="00B56CCD" w:rsidRPr="00B56CCD" w:rsidRDefault="00B56CCD" w:rsidP="00B56CCD">
    <w:pPr>
      <w:pStyle w:val="a5"/>
      <w:jc w:val="center"/>
      <w:rPr>
        <w:rFonts w:ascii="ＭＳ ゴシック" w:eastAsia="ＭＳ ゴシック" w:hAnsi="ＭＳ ゴシック"/>
        <w:sz w:val="24"/>
      </w:rPr>
    </w:pPr>
    <w:r>
      <w:rPr>
        <w:rFonts w:ascii="ＭＳ ゴシック" w:eastAsia="ＭＳ ゴシック" w:hAnsi="ＭＳ ゴシック" w:hint="eastAsia"/>
        <w:sz w:val="24"/>
      </w:rPr>
      <w:t>【建物所有者用</w:t>
    </w:r>
    <w:r w:rsidRPr="00D01FBE">
      <w:rPr>
        <w:rFonts w:ascii="ＭＳ ゴシック" w:eastAsia="ＭＳ ゴシック" w:hAnsi="ＭＳ ゴシック" w:hint="eastAsia"/>
        <w:sz w:val="24"/>
      </w:rPr>
      <w:t>】オプション資料（その他の災害対策）</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7E31"/>
    <w:rsid w:val="000110C0"/>
    <w:rsid w:val="000A4694"/>
    <w:rsid w:val="001854AF"/>
    <w:rsid w:val="001B2DA8"/>
    <w:rsid w:val="002E7E31"/>
    <w:rsid w:val="0036480A"/>
    <w:rsid w:val="004E1E88"/>
    <w:rsid w:val="006A5DA7"/>
    <w:rsid w:val="006B0709"/>
    <w:rsid w:val="006E096C"/>
    <w:rsid w:val="00840933"/>
    <w:rsid w:val="008D5CAD"/>
    <w:rsid w:val="008E261B"/>
    <w:rsid w:val="00920F0A"/>
    <w:rsid w:val="00946B8C"/>
    <w:rsid w:val="009659F4"/>
    <w:rsid w:val="00A21D29"/>
    <w:rsid w:val="00A564E7"/>
    <w:rsid w:val="00A700A0"/>
    <w:rsid w:val="00AB054A"/>
    <w:rsid w:val="00B56CCD"/>
    <w:rsid w:val="00C42000"/>
    <w:rsid w:val="00CA1EBA"/>
    <w:rsid w:val="00E13EA9"/>
    <w:rsid w:val="00E90B37"/>
    <w:rsid w:val="00EF4A65"/>
    <w:rsid w:val="00FE49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DC5EB3"/>
  <w15:chartTrackingRefBased/>
  <w15:docId w15:val="{CC9462F2-221A-425E-B836-F4F353584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00A0"/>
    <w:pPr>
      <w:widowControl w:val="0"/>
      <w:jc w:val="both"/>
    </w:pPr>
    <w:rPr>
      <w:rFonts w:hAnsi="Century" w:cs="Times New Roman"/>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rsid w:val="00A700A0"/>
  </w:style>
  <w:style w:type="character" w:customStyle="1" w:styleId="a4">
    <w:name w:val="日付 (文字)"/>
    <w:basedOn w:val="a0"/>
    <w:link w:val="a3"/>
    <w:rsid w:val="00A700A0"/>
    <w:rPr>
      <w:rFonts w:hAnsi="Century" w:cs="Times New Roman"/>
      <w:sz w:val="18"/>
      <w:szCs w:val="24"/>
    </w:rPr>
  </w:style>
  <w:style w:type="paragraph" w:styleId="a5">
    <w:name w:val="header"/>
    <w:basedOn w:val="a"/>
    <w:link w:val="a6"/>
    <w:uiPriority w:val="99"/>
    <w:unhideWhenUsed/>
    <w:rsid w:val="00A564E7"/>
    <w:pPr>
      <w:tabs>
        <w:tab w:val="center" w:pos="4252"/>
        <w:tab w:val="right" w:pos="8504"/>
      </w:tabs>
      <w:snapToGrid w:val="0"/>
    </w:pPr>
  </w:style>
  <w:style w:type="character" w:customStyle="1" w:styleId="a6">
    <w:name w:val="ヘッダー (文字)"/>
    <w:basedOn w:val="a0"/>
    <w:link w:val="a5"/>
    <w:uiPriority w:val="99"/>
    <w:rsid w:val="00A564E7"/>
    <w:rPr>
      <w:rFonts w:hAnsi="Century" w:cs="Times New Roman"/>
      <w:sz w:val="18"/>
      <w:szCs w:val="24"/>
    </w:rPr>
  </w:style>
  <w:style w:type="paragraph" w:styleId="a7">
    <w:name w:val="footer"/>
    <w:basedOn w:val="a"/>
    <w:link w:val="a8"/>
    <w:uiPriority w:val="99"/>
    <w:unhideWhenUsed/>
    <w:rsid w:val="00A564E7"/>
    <w:pPr>
      <w:tabs>
        <w:tab w:val="center" w:pos="4252"/>
        <w:tab w:val="right" w:pos="8504"/>
      </w:tabs>
      <w:snapToGrid w:val="0"/>
    </w:pPr>
  </w:style>
  <w:style w:type="character" w:customStyle="1" w:styleId="a8">
    <w:name w:val="フッター (文字)"/>
    <w:basedOn w:val="a0"/>
    <w:link w:val="a7"/>
    <w:uiPriority w:val="99"/>
    <w:rsid w:val="00A564E7"/>
    <w:rPr>
      <w:rFonts w:hAnsi="Century" w:cs="Times New Roman"/>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141</Words>
  <Characters>804</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